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9B06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3D93B405" w:rsidR="000733BD" w:rsidRPr="00B405C3" w:rsidRDefault="00F12789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204178BD" w14:textId="785A7352" w:rsidR="00542211" w:rsidRPr="00B405C3" w:rsidRDefault="00594A13" w:rsidP="00A029D6">
      <w:pPr>
        <w:jc w:val="thaiDistribute"/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lang w:val="th-TH"/>
        </w:rPr>
      </w:pPr>
      <w:r w:rsidRPr="00B405C3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>บริษัท เอสอีไอ เมดิคัล จำกัด</w:t>
      </w:r>
      <w:r w:rsidR="00840386" w:rsidRPr="00B405C3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 xml:space="preserve"> (มหาชน)</w:t>
      </w:r>
      <w:r w:rsidRPr="00B405C3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 xml:space="preserve"> (“บริษัท”) เป็นบริษัท</w:t>
      </w:r>
      <w:r w:rsidR="00840386" w:rsidRPr="00B405C3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>มหาชน</w:t>
      </w:r>
      <w:r w:rsidRPr="00B405C3">
        <w:rPr>
          <w:rFonts w:ascii="Browallia New" w:eastAsia="Times New Roman" w:hAnsi="Browallia New" w:cs="Browallia New"/>
          <w:noProof/>
          <w:color w:val="000000" w:themeColor="text1"/>
          <w:spacing w:val="-4"/>
          <w:sz w:val="26"/>
          <w:szCs w:val="26"/>
          <w:cs/>
          <w:lang w:val="th-TH"/>
        </w:rPr>
        <w:t>จำกัด ซึ่งจัดตั้งขึ้นในประเทศไทยและมีที่อยู่ตามที่ได้จดทะเบียนดังนี้:</w:t>
      </w:r>
    </w:p>
    <w:p w14:paraId="50EB9DA7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2F8FCE4" w14:textId="0FC16822" w:rsidR="00542211" w:rsidRPr="00B405C3" w:rsidRDefault="00F12789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F12789">
        <w:rPr>
          <w:rFonts w:ascii="Browallia New" w:eastAsia="Browallia New" w:hAnsi="Browallia New" w:cs="Browallia New"/>
          <w:noProof/>
          <w:sz w:val="26"/>
          <w:szCs w:val="26"/>
        </w:rPr>
        <w:t>546</w:t>
      </w:r>
      <w:r w:rsidR="003E6910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3E6910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อาคารรัชดาวัน ชั้น </w:t>
      </w:r>
      <w:r w:rsidRPr="00F12789">
        <w:rPr>
          <w:rFonts w:ascii="Browallia New" w:eastAsia="Browallia New" w:hAnsi="Browallia New" w:cs="Browallia New"/>
          <w:noProof/>
          <w:sz w:val="26"/>
          <w:szCs w:val="26"/>
        </w:rPr>
        <w:t>7</w:t>
      </w:r>
      <w:r w:rsidR="00542211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3E6910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ถนนรัชดาภิเษก</w:t>
      </w:r>
      <w:r w:rsidR="00542211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แขวง</w:t>
      </w:r>
      <w:r w:rsidR="003E6910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จันทรเกษม</w:t>
      </w:r>
      <w:r w:rsidR="00542211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เขตจตุจักร จังหวัดกรุงเทพมหานคร </w:t>
      </w:r>
      <w:r w:rsidRPr="00F12789">
        <w:rPr>
          <w:rFonts w:ascii="Browallia New" w:eastAsia="Browallia New" w:hAnsi="Browallia New" w:cs="Browallia New"/>
          <w:noProof/>
          <w:sz w:val="26"/>
          <w:szCs w:val="26"/>
        </w:rPr>
        <w:t>10900</w:t>
      </w:r>
    </w:p>
    <w:p w14:paraId="250A69DB" w14:textId="77777777" w:rsidR="00542211" w:rsidRPr="00B405C3" w:rsidRDefault="0054221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890D8FF" w14:textId="27A9C1AC" w:rsidR="000733BD" w:rsidRPr="00B405C3" w:rsidRDefault="0054221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การประกอบธุรกิจหลักของบริษัท คือ </w:t>
      </w:r>
      <w:r w:rsidR="007D2D5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จำหน่ายเครื่องมือวิทยาศาสตร์และอุปกรณ์ทางการแพทย์ ให้บริการที่เกี่ยวข้อง และจำหน่ายอุปกรณ์ทางการแพทย์ตามสัญญาเช่า</w:t>
      </w:r>
    </w:p>
    <w:p w14:paraId="5639E775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shd w:val="clear" w:color="auto" w:fill="FFA543"/>
        <w:tblLook w:val="04A0" w:firstRow="1" w:lastRow="0" w:firstColumn="1" w:lastColumn="0" w:noHBand="0" w:noVBand="1"/>
      </w:tblPr>
      <w:tblGrid>
        <w:gridCol w:w="9446"/>
      </w:tblGrid>
      <w:tr w:rsidR="00E817C2" w:rsidRPr="00B405C3" w14:paraId="0F5AB55A" w14:textId="77777777" w:rsidTr="007D205E">
        <w:trPr>
          <w:trHeight w:val="386"/>
        </w:trPr>
        <w:tc>
          <w:tcPr>
            <w:tcW w:w="9446" w:type="dxa"/>
            <w:shd w:val="clear" w:color="auto" w:fill="FFA543"/>
            <w:vAlign w:val="center"/>
            <w:hideMark/>
          </w:tcPr>
          <w:p w14:paraId="6F223BBD" w14:textId="47EE9672" w:rsidR="00E817C2" w:rsidRPr="00B405C3" w:rsidRDefault="00F12789" w:rsidP="007D205E">
            <w:pPr>
              <w:tabs>
                <w:tab w:val="left" w:pos="432"/>
              </w:tabs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>2</w:t>
            </w:r>
            <w:r w:rsidR="00E817C2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E817C2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เหตุการณ์สำคัญระหว่าง</w:t>
            </w:r>
            <w:r w:rsidR="00E000A5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รอบระยะเวลา</w:t>
            </w:r>
            <w:r w:rsidR="00E817C2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ที่รายงาน</w:t>
            </w:r>
          </w:p>
        </w:tc>
      </w:tr>
    </w:tbl>
    <w:p w14:paraId="7B411C2F" w14:textId="77777777" w:rsidR="00E817C2" w:rsidRPr="00B405C3" w:rsidRDefault="00E817C2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37F4D594" w14:textId="2C5BB4E4" w:rsidR="00E817C2" w:rsidRPr="00B405C3" w:rsidRDefault="00E817C2" w:rsidP="00A029D6">
      <w:pPr>
        <w:jc w:val="thaiDistribute"/>
        <w:rPr>
          <w:rFonts w:ascii="Browallia New" w:eastAsia="Browallia New" w:hAnsi="Browallia New" w:cs="Browallia New"/>
          <w:b/>
          <w:bCs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b/>
          <w:bCs/>
          <w:noProof/>
          <w:sz w:val="26"/>
          <w:szCs w:val="26"/>
          <w:cs/>
        </w:rPr>
        <w:t>การเสนอขายหุ้นสามัญเพิ่มทุนต่อประชาชนเป็นครั้งแรก</w:t>
      </w:r>
    </w:p>
    <w:p w14:paraId="46FF9917" w14:textId="77777777" w:rsidR="00E817C2" w:rsidRPr="00B405C3" w:rsidRDefault="00E817C2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4D50DDE" w14:textId="7EA44DE0" w:rsidR="00E817C2" w:rsidRPr="00B405C3" w:rsidRDefault="00E817C2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16</w:t>
      </w:r>
      <w:r w:rsidR="00CD44F0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-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18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กันยายน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บริษัทได้เสนอขายหุ้นสามัญแก่ประชาชนทั่วไปครั้งแรกจำนวน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 หุ้นสามัญดังกล่าวมีมูลค่าที่ตราไว้หุ้นละ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โดยเสนอขายในราคาหุ้นละ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รวมเป็นเงินทั้งสิ้นจำนวน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155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</w:t>
      </w:r>
      <w:r w:rsidR="001042B7" w:rsidRPr="00B405C3">
        <w:rPr>
          <w:rFonts w:ascii="Browallia New" w:eastAsia="Browallia New" w:hAnsi="Browallia New" w:cs="Browallia New"/>
          <w:noProof/>
          <w:sz w:val="26"/>
          <w:szCs w:val="26"/>
        </w:rPr>
        <w:br/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หุ้นสามัญของบริษัทเริ่มทำการซื้อขายในตลาดหลักทรัพย์เอ็ม เอ ไอตั้งแต่วันที่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24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กันยายน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2567</w:t>
      </w:r>
    </w:p>
    <w:p w14:paraId="23097BCB" w14:textId="77777777" w:rsidR="00E817C2" w:rsidRPr="00B405C3" w:rsidRDefault="00E817C2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15F645FF" w:rsidR="000733BD" w:rsidRPr="00B405C3" w:rsidRDefault="00F12789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70AC50F" w14:textId="0846CBFE" w:rsidR="0020511A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34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เรื่อง การรายงาน 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7336B4ED" w14:textId="77777777" w:rsidR="0020511A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</w:p>
    <w:p w14:paraId="14C7D845" w14:textId="5BE29425" w:rsidR="0020511A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31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ธันวาคม </w:t>
      </w:r>
      <w:r w:rsidR="005C42E6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2566</w:t>
      </w:r>
    </w:p>
    <w:p w14:paraId="51C07F65" w14:textId="77777777" w:rsidR="0020511A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0871FBD" w14:textId="610B13A3" w:rsidR="000733BD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="000C5ACD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ฉบับภาษาไทยเป็นหลัก</w:t>
      </w:r>
    </w:p>
    <w:p w14:paraId="5B8179AE" w14:textId="205ADBE9" w:rsidR="002E44DC" w:rsidRPr="00B405C3" w:rsidRDefault="002E44DC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58B347DE" w14:textId="77777777" w:rsidR="0020511A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3C09C80E" w:rsidR="000733BD" w:rsidRPr="00B405C3" w:rsidRDefault="00F12789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4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B405C3" w:rsidRDefault="000733BD" w:rsidP="001042B7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16019AB" w14:textId="183C8EE5" w:rsidR="009C76F3" w:rsidRPr="00B405C3" w:rsidRDefault="009C76F3" w:rsidP="00A029D6">
      <w:pPr>
        <w:tabs>
          <w:tab w:val="left" w:pos="1992"/>
          <w:tab w:val="left" w:pos="2352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B405C3">
        <w:rPr>
          <w:rFonts w:ascii="Browallia New" w:hAnsi="Browallia New" w:cs="Browallia New"/>
          <w:sz w:val="26"/>
          <w:szCs w:val="26"/>
          <w:cs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รอบระยะเวลาปีบัญชีสิ้นสุดวันที่ </w:t>
      </w:r>
      <w:r w:rsidR="00F12789" w:rsidRPr="00F12789">
        <w:rPr>
          <w:rFonts w:ascii="Browallia New" w:hAnsi="Browallia New" w:cs="Browallia New"/>
          <w:sz w:val="26"/>
          <w:szCs w:val="26"/>
        </w:rPr>
        <w:t>31</w:t>
      </w:r>
      <w:r w:rsidRPr="00B405C3">
        <w:rPr>
          <w:rFonts w:ascii="Browallia New" w:hAnsi="Browallia New" w:cs="Browallia New"/>
          <w:sz w:val="26"/>
          <w:szCs w:val="26"/>
          <w:cs/>
        </w:rPr>
        <w:t xml:space="preserve"> ธันวาคม พ.ศ. </w:t>
      </w:r>
      <w:r w:rsidR="00F12789" w:rsidRPr="00F12789">
        <w:rPr>
          <w:rFonts w:ascii="Browallia New" w:hAnsi="Browallia New" w:cs="Browallia New"/>
          <w:sz w:val="26"/>
          <w:szCs w:val="26"/>
        </w:rPr>
        <w:t>2566</w:t>
      </w:r>
    </w:p>
    <w:p w14:paraId="1EC57BB5" w14:textId="77777777" w:rsidR="009C76F3" w:rsidRPr="00B405C3" w:rsidRDefault="009C76F3" w:rsidP="001042B7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39509EEC" w14:textId="20DC345D" w:rsidR="00142E18" w:rsidRPr="00B405C3" w:rsidRDefault="00F12789" w:rsidP="00142E18">
      <w:pPr>
        <w:keepNext/>
        <w:ind w:left="567" w:hanging="567"/>
        <w:jc w:val="thaiDistribute"/>
        <w:outlineLvl w:val="1"/>
        <w:rPr>
          <w:rFonts w:ascii="Browallia New" w:eastAsia="Malgun Gothic" w:hAnsi="Browallia New" w:cs="Browallia New"/>
          <w:color w:val="CF4A02"/>
          <w:sz w:val="26"/>
          <w:szCs w:val="26"/>
          <w:cs/>
          <w:lang w:eastAsia="th-TH"/>
        </w:rPr>
      </w:pP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4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t>.</w:t>
      </w: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1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t xml:space="preserve"> 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tab/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val="en-US" w:eastAsia="th-TH"/>
        </w:rPr>
        <w:t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br/>
      </w: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1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t xml:space="preserve"> 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val="en-US" w:eastAsia="th-TH"/>
        </w:rPr>
        <w:t xml:space="preserve">มกราคม พ.ศ. </w:t>
      </w: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2567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val="en-US" w:eastAsia="th-TH"/>
        </w:rPr>
        <w:t xml:space="preserve"> 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val="en-US" w:eastAsia="th-TH"/>
        </w:rPr>
        <w:t>ที่เกี่ยวข้อง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  <w:t>กับบริษัท มีดังนี้</w:t>
      </w:r>
    </w:p>
    <w:p w14:paraId="78D9D944" w14:textId="77777777" w:rsidR="009C76F3" w:rsidRPr="00B405C3" w:rsidRDefault="009C76F3" w:rsidP="001042B7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65D8D08" w14:textId="579E4623" w:rsidR="00142E18" w:rsidRPr="00B405C3" w:rsidRDefault="00142E18" w:rsidP="00142E18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contextualSpacing/>
        <w:jc w:val="thaiDistribute"/>
        <w:rPr>
          <w:rFonts w:ascii="Browallia New" w:eastAsia="Times New Roman" w:hAnsi="Browallia New" w:cs="Browallia New"/>
          <w:sz w:val="26"/>
          <w:szCs w:val="26"/>
          <w:lang w:val="en-US"/>
        </w:rPr>
      </w:pPr>
      <w:r w:rsidRPr="00B405C3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  <w:cs/>
          <w:lang w:val="en-US"/>
        </w:rPr>
        <w:t xml:space="preserve">การปรับปรุงมาตรฐานการบัญชีฉบับที่ </w:t>
      </w:r>
      <w:r w:rsidR="00F12789" w:rsidRPr="00F12789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</w:rPr>
        <w:t>1</w:t>
      </w:r>
      <w:r w:rsidRPr="00B405C3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  <w:lang w:val="en-US"/>
        </w:rPr>
        <w:t xml:space="preserve"> </w:t>
      </w:r>
      <w:r w:rsidRPr="00B405C3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  <w:cs/>
          <w:lang w:val="en-US"/>
        </w:rPr>
        <w:t>เรื่อง</w:t>
      </w:r>
      <w:r w:rsidRPr="00B405C3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  <w:lang w:val="en-US"/>
        </w:rPr>
        <w:t xml:space="preserve"> </w:t>
      </w:r>
      <w:r w:rsidRPr="00B405C3">
        <w:rPr>
          <w:rFonts w:ascii="Browallia New" w:eastAsia="Arial Unicode MS" w:hAnsi="Browallia New" w:cs="Browallia New"/>
          <w:b/>
          <w:bCs/>
          <w:color w:val="CF4A02"/>
          <w:spacing w:val="-4"/>
          <w:sz w:val="26"/>
          <w:szCs w:val="26"/>
          <w:cs/>
          <w:lang w:val="en-US"/>
        </w:rPr>
        <w:t>การนำเสนองบการเงิน</w:t>
      </w:r>
      <w:r w:rsidRPr="00B405C3">
        <w:rPr>
          <w:rFonts w:ascii="Browallia New" w:eastAsia="Times New Roman" w:hAnsi="Browallia New" w:cs="Browallia New"/>
          <w:color w:val="212529"/>
          <w:spacing w:val="-4"/>
          <w:sz w:val="26"/>
          <w:szCs w:val="26"/>
          <w:lang w:val="en-US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  <w:lang w:val="en-US"/>
        </w:rPr>
        <w:t>ได้แก้ไขข้อกำหนดของการเปิดเผยจาก “การเปิดเผยนโยบายการบัญชีที่มีนัยสำคัญ” เป็น “การเปิดเผยข้อมูลนโยบายการบัญชีที่มีสาระสำคัญ” ทั้งนี้ การแก้ไขเพิ่มเติมได้มีการให้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lang w:val="en-US"/>
        </w:rPr>
        <w:br/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  <w:lang w:val="en-US"/>
        </w:rPr>
        <w:t>แนวทางการพิจารณาว่านโยบายบัญชีเป็นนโยบายบัญชีที่มีสาระสำคัญ ดังนั้นบริษัทจึงไม่จำเป็นต้องเปิดเผยข้อมูลนโยบายการบัญชีที่ไม่มีสาระสำคัญ หากบริษัทเปิดเผยข้อมูลดังกล่าวจะต้องไม่บดบังข้อมูลนโยบายการบัญชีที่มีสาระสำคัญ</w:t>
      </w:r>
    </w:p>
    <w:p w14:paraId="37840C69" w14:textId="776ED6A4" w:rsidR="009C76F3" w:rsidRPr="00B405C3" w:rsidRDefault="009C76F3" w:rsidP="002E44DC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61C8CBCA" w14:textId="14953445" w:rsidR="009C76F3" w:rsidRPr="00B405C3" w:rsidRDefault="009C76F3" w:rsidP="00774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 xml:space="preserve">การปรับปรุงมาตรฐานการบัญชีฉบับที่ </w:t>
      </w:r>
      <w:r w:rsidR="00F12789" w:rsidRPr="00F12789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>8</w:t>
      </w:r>
      <w:r w:rsidRPr="00B405C3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</w:rPr>
        <w:t xml:space="preserve"> </w:t>
      </w:r>
      <w:r w:rsidRPr="00B405C3">
        <w:rPr>
          <w:rStyle w:val="Strong"/>
          <w:rFonts w:ascii="Browallia New" w:eastAsia="Arial Unicode MS" w:hAnsi="Browallia New"/>
          <w:b/>
          <w:bCs/>
          <w:color w:val="CF4A02"/>
          <w:spacing w:val="-4"/>
          <w:sz w:val="26"/>
          <w:szCs w:val="26"/>
          <w:cs/>
        </w:rPr>
        <w:t>เรื่อง นโยบายการบัญชี การเปลี่ยนแปลงประมาณการทางบัญชีและข้อผิดพลาด</w:t>
      </w:r>
      <w:r w:rsidRPr="00B405C3">
        <w:rPr>
          <w:rFonts w:ascii="Browallia New" w:eastAsia="Times New Roman" w:hAnsi="Browallia New" w:cs="Browallia New"/>
          <w:color w:val="212529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ได้แก้ไขคำนิยามของประมาณการทางบัญชีเพื่อช่วยให้</w:t>
      </w:r>
      <w:r w:rsidR="00DD3075"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บริษัท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จำแนกความแตกต่างของ “การเปลี่ยนแปลงประมาณการทางบัญชี”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จาก “การเปลี่ยนแปลงนโยบายการบัญชี” การจำแนกความแตกต่างนั้นมีความสำคัญ เนื่องจากการเปลี่ยนแปลงประมาณการทางบัญชีรับรู้ผลกระทบโดยวิธีเปลี่ยนทันทีเป็นต้นไป 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cs/>
        </w:rPr>
        <w:t>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โดยตลอด</w:t>
      </w:r>
    </w:p>
    <w:p w14:paraId="6F3EF6A5" w14:textId="77777777" w:rsidR="009C76F3" w:rsidRPr="00B405C3" w:rsidRDefault="009C76F3" w:rsidP="002E44DC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EB68020" w14:textId="0B8B78D5" w:rsidR="00C217B9" w:rsidRPr="00B405C3" w:rsidRDefault="00C217B9" w:rsidP="00774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thaiDistribute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B405C3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  <w:cs/>
        </w:rPr>
        <w:t xml:space="preserve">การปรับปรุงมาตรฐานการบัญชีฉบับที่ </w:t>
      </w:r>
      <w:r w:rsidR="00F12789" w:rsidRPr="00F12789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>12</w:t>
      </w:r>
      <w:r w:rsidRPr="00B405C3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 xml:space="preserve"> </w:t>
      </w:r>
      <w:r w:rsidRPr="00B405C3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  <w:cs/>
        </w:rPr>
        <w:t>เรื่อง ภาษีเงินได้</w:t>
      </w:r>
      <w:r w:rsidRPr="00B405C3">
        <w:rPr>
          <w:rStyle w:val="Strong"/>
          <w:rFonts w:ascii="Browallia New" w:eastAsia="Arial Unicode MS" w:hAnsi="Browallia New"/>
          <w:b/>
          <w:bCs/>
          <w:color w:val="CF4A02"/>
          <w:sz w:val="26"/>
          <w:szCs w:val="26"/>
        </w:rPr>
        <w:t xml:space="preserve"> </w:t>
      </w:r>
    </w:p>
    <w:p w14:paraId="4A5E38DF" w14:textId="77777777" w:rsidR="00C217B9" w:rsidRPr="00B405C3" w:rsidRDefault="00C217B9" w:rsidP="00C217B9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sz w:val="26"/>
          <w:szCs w:val="26"/>
          <w:cs/>
        </w:rPr>
      </w:pPr>
    </w:p>
    <w:p w14:paraId="1BB89669" w14:textId="6086339A" w:rsidR="00C217B9" w:rsidRPr="00B405C3" w:rsidRDefault="00C217B9" w:rsidP="007748EB">
      <w:p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ค.</w:t>
      </w:r>
      <w:r w:rsidR="00F12789" w:rsidRPr="00F12789">
        <w:rPr>
          <w:rFonts w:ascii="Browallia New" w:eastAsia="Times New Roman" w:hAnsi="Browallia New" w:cs="Browallia New"/>
          <w:sz w:val="26"/>
          <w:szCs w:val="26"/>
        </w:rPr>
        <w:t>1</w:t>
      </w:r>
      <w:r w:rsidRPr="00B405C3">
        <w:rPr>
          <w:rFonts w:ascii="Browallia New" w:eastAsia="Times New Roman" w:hAnsi="Browallia New" w:cs="Browallia New"/>
          <w:sz w:val="26"/>
          <w:szCs w:val="26"/>
        </w:rPr>
        <w:t>)</w:t>
      </w:r>
      <w:r w:rsidR="007748EB" w:rsidRPr="00B405C3">
        <w:rPr>
          <w:rFonts w:ascii="Browallia New" w:eastAsia="Times New Roman" w:hAnsi="Browallia New" w:cs="Browallia New"/>
          <w:sz w:val="26"/>
          <w:szCs w:val="26"/>
        </w:rPr>
        <w:tab/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เดียว ซึ่ง ณ การรับรู้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เมื่อเริ่มแรกก่อให้เกิดของผลแตกต่างชั่วคราวที่ต้องเสียภาษีและผลแตกต่างชั่วคราวที่ใช้หักภาษีที่มูลค่าเท่ากัน ตัวอย่างของรายการ เช่น สัญญาเช่า และภาระผูกพันจากการรื้อถอน</w:t>
      </w:r>
    </w:p>
    <w:p w14:paraId="136EF3FE" w14:textId="77777777" w:rsidR="00C217B9" w:rsidRPr="00B405C3" w:rsidRDefault="00C217B9" w:rsidP="002E44DC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22931371" w14:textId="4CCB766C" w:rsidR="00C217B9" w:rsidRPr="00B405C3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ที่นำเสนอ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นอกจากนี้</w:t>
      </w:r>
      <w:r w:rsidR="00142E18" w:rsidRPr="00B405C3">
        <w:rPr>
          <w:rFonts w:ascii="Browallia New" w:eastAsia="Times New Roman" w:hAnsi="Browallia New" w:cs="Browallia New"/>
          <w:sz w:val="26"/>
          <w:szCs w:val="26"/>
          <w:cs/>
        </w:rPr>
        <w:t>บริษัท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ต้องรับรู้สินทรัพย์ภาษีเงินได้รอการตัดบัญชี(โดยรับรู้เท่ากับจำนวนที่เป็นไปได้ค่อนข้างแน่ที่จะได้ใช้ประโยชน์) และหนี้สินภาษีเงินได้รอการตัดบัญชี ณ วันเริ่มต้นของรอบระยะเวลาเปรียบเทียบ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7F5DAA6B" w14:textId="77777777" w:rsidR="00C217B9" w:rsidRPr="00B405C3" w:rsidRDefault="00C217B9" w:rsidP="002E44DC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75FB8F1" w14:textId="77777777" w:rsidR="00C217B9" w:rsidRPr="00B405C3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สินทรัพย์สิทธิการใช้ และหนี้สินตามสัญญาเช่า และ </w:t>
      </w:r>
    </w:p>
    <w:p w14:paraId="3E46C8F2" w14:textId="77777777" w:rsidR="00C217B9" w:rsidRPr="00B405C3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ของราคาทุนของสินทรัพย์ที่เกี่ยวข้อง</w:t>
      </w:r>
    </w:p>
    <w:p w14:paraId="3C97CC1F" w14:textId="77777777" w:rsidR="00C217B9" w:rsidRPr="00B405C3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267EA3CB" w14:textId="04B0273E" w:rsidR="00C217B9" w:rsidRPr="00B405C3" w:rsidRDefault="00C217B9" w:rsidP="009F3F9D">
      <w:pPr>
        <w:autoSpaceDE w:val="0"/>
        <w:autoSpaceDN w:val="0"/>
        <w:adjustRightInd w:val="0"/>
        <w:ind w:left="900" w:firstLine="180"/>
        <w:jc w:val="thaiDistribute"/>
        <w:rPr>
          <w:rFonts w:ascii="Browallia New" w:eastAsia="Times New Roman" w:hAnsi="Browallia New" w:cs="Browallia New"/>
          <w:spacing w:val="-4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ตามความเหมาะสม</w:t>
      </w:r>
    </w:p>
    <w:p w14:paraId="635E771D" w14:textId="5025882E" w:rsidR="002E44DC" w:rsidRPr="00B405C3" w:rsidRDefault="002E44DC">
      <w:pPr>
        <w:spacing w:after="160" w:line="259" w:lineRule="auto"/>
        <w:rPr>
          <w:rFonts w:ascii="Browallia New" w:eastAsia="Times New Roman" w:hAnsi="Browallia New" w:cs="Browallia New"/>
          <w:sz w:val="16"/>
          <w:szCs w:val="16"/>
        </w:rPr>
      </w:pPr>
      <w:r w:rsidRPr="00B405C3">
        <w:rPr>
          <w:rFonts w:ascii="Browallia New" w:eastAsia="Times New Roman" w:hAnsi="Browallia New" w:cs="Browallia New"/>
          <w:sz w:val="16"/>
          <w:szCs w:val="16"/>
        </w:rPr>
        <w:br w:type="page"/>
      </w:r>
    </w:p>
    <w:p w14:paraId="4AE62DBE" w14:textId="77777777" w:rsidR="00C217B9" w:rsidRPr="00B405C3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3A0C819B" w14:textId="2CCA6062" w:rsidR="00C217B9" w:rsidRPr="00B405C3" w:rsidRDefault="00C217B9" w:rsidP="007748EB">
      <w:p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ค.</w:t>
      </w:r>
      <w:r w:rsidR="00F12789" w:rsidRPr="00F12789">
        <w:rPr>
          <w:rFonts w:ascii="Browallia New" w:eastAsia="Times New Roman" w:hAnsi="Browallia New" w:cs="Browallia New"/>
          <w:sz w:val="26"/>
          <w:szCs w:val="26"/>
        </w:rPr>
        <w:t>2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)</w:t>
      </w:r>
      <w:r w:rsidR="007748EB" w:rsidRPr="00B405C3">
        <w:rPr>
          <w:rFonts w:ascii="Browallia New" w:eastAsia="Times New Roman" w:hAnsi="Browallia New" w:cs="Browallia New"/>
          <w:sz w:val="26"/>
          <w:szCs w:val="26"/>
        </w:rPr>
        <w:tab/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กำหนดให้กิจการนำภาษีเงินได้ที่เกิดขึ้นจากกฎหมายภาษีอากรที่มีผลบังคับใช้อยู่หรือจะมีผลบังคับใช้อย่างแน่นอนเกี่ยวกับกฎการคำนวณภาษีเงินได้เสาหลักที่สอง (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Pillar Two model rule)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ที่เผยแพร่โดยองค์การเพื่อความร่วมมือ</w:t>
      </w:r>
      <w:r w:rsidR="001A0429" w:rsidRPr="00B405C3">
        <w:rPr>
          <w:rFonts w:ascii="Browallia New" w:eastAsia="Times New Roman" w:hAnsi="Browallia New" w:cs="Browallia New"/>
          <w:sz w:val="26"/>
          <w:szCs w:val="26"/>
        </w:rPr>
        <w:br/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ทางเศรษฐกิจและการพัฒนา (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OECD)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ซึ่งเป็นองค์กรระหว่างประเทศนั้นมาถือปฏิบัติ</w:t>
      </w:r>
    </w:p>
    <w:p w14:paraId="2ACE98E4" w14:textId="77777777" w:rsidR="007748EB" w:rsidRPr="00B405C3" w:rsidRDefault="007748EB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5F39FBBA" w14:textId="09615B65" w:rsidR="00C217B9" w:rsidRPr="00B405C3" w:rsidRDefault="00C217B9" w:rsidP="007748EB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ในเดือนธันวาคม พ.ศ. </w:t>
      </w:r>
      <w:r w:rsidR="00F12789" w:rsidRPr="00F12789">
        <w:rPr>
          <w:rFonts w:ascii="Browallia New" w:eastAsia="Times New Roman" w:hAnsi="Browallia New" w:cs="Browallia New"/>
          <w:spacing w:val="-4"/>
          <w:sz w:val="26"/>
          <w:szCs w:val="26"/>
        </w:rPr>
        <w:t>2564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OECD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ได้ออกกฎการคำนวณภาษีเงินได้เสาหลักที่สอง (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Pillar Two model rule)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ซึ่งใช้กฎ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>Global anti-Base Erosion Proposal (</w:t>
      </w:r>
      <w:proofErr w:type="spellStart"/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>GloBE</w:t>
      </w:r>
      <w:proofErr w:type="spellEnd"/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)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เพื่อปฏิรูปภาษีนิติบุคคลระหว่างประเทศ กิจการขนาดใหญ่ภายในขอบเขตของกฎดังกล่าวจะต้องคำนวณอัตราภาษีที่แท้จริงตามกฎ </w:t>
      </w:r>
      <w:proofErr w:type="spellStart"/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>GloBE</w:t>
      </w:r>
      <w:proofErr w:type="spellEnd"/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ของแต่ละประเทศที่</w:t>
      </w:r>
      <w:r w:rsidR="00142E18"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บริษัท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นั้นดำเนินงาน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โดยกิจการขนาดใหญ่ภายในขอบเขตจะต้องรับผิดชอบในการจ่ายภาษีเพิ่มเติม (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Top-up tax)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สำหรับส่วนต่างระหว่างอัตราภาษีดังกล่าวและอัตราภาษีที่แท้จริงขั้นต่ำร้อยละ</w:t>
      </w:r>
      <w:r w:rsidR="00BD35B6"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="00F12789" w:rsidRPr="00F12789">
        <w:rPr>
          <w:rFonts w:ascii="Browallia New" w:eastAsia="Times New Roman" w:hAnsi="Browallia New" w:cs="Browallia New"/>
          <w:sz w:val="26"/>
          <w:szCs w:val="26"/>
        </w:rPr>
        <w:t>15</w:t>
      </w:r>
    </w:p>
    <w:p w14:paraId="6D99A015" w14:textId="77777777" w:rsidR="002E44DC" w:rsidRPr="00B405C3" w:rsidRDefault="002E44DC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pacing w:val="-4"/>
          <w:sz w:val="26"/>
          <w:szCs w:val="26"/>
        </w:rPr>
      </w:pPr>
    </w:p>
    <w:p w14:paraId="5E1E5FB3" w14:textId="3236FA4F" w:rsidR="00C217B9" w:rsidRPr="00B405C3" w:rsidRDefault="00C217B9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ในเดือนธันวาคม พ.ศ. </w:t>
      </w:r>
      <w:r w:rsidR="00F12789" w:rsidRPr="00F12789">
        <w:rPr>
          <w:rFonts w:ascii="Browallia New" w:eastAsia="Times New Roman" w:hAnsi="Browallia New" w:cs="Browallia New"/>
          <w:spacing w:val="-4"/>
          <w:sz w:val="26"/>
          <w:szCs w:val="26"/>
        </w:rPr>
        <w:t>2566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การปรับปรุงมาตรฐานการบัญชีฉบับที่ </w:t>
      </w:r>
      <w:r w:rsidR="00F12789" w:rsidRPr="00F12789">
        <w:rPr>
          <w:rFonts w:ascii="Browallia New" w:eastAsia="Times New Roman" w:hAnsi="Browallia New" w:cs="Browallia New"/>
          <w:spacing w:val="-4"/>
          <w:sz w:val="26"/>
          <w:szCs w:val="26"/>
        </w:rPr>
        <w:t>12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เรื่อง ภาษีเงินได้ ได้ให้ข้อยกเว้นเป็นการชั่วคราว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จากข้อกำหนดการรับรู้รายการและเปิดเผยข้อมูล เกี่ยวกับสินทรัพย์และหนี้สินภาษีเงินได้รอการตัดบัญชีที่เกิดจากภาษีเงินได้เสาหลักที่สอง </w:t>
      </w:r>
      <w:r w:rsidRPr="00B405C3">
        <w:rPr>
          <w:rFonts w:ascii="Browallia New" w:eastAsia="Times New Roman" w:hAnsi="Browallia New" w:cs="Browallia New"/>
          <w:sz w:val="26"/>
          <w:szCs w:val="26"/>
        </w:rPr>
        <w:t>(Pillar Two)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ที่มีผลบังคับใช้อยู่หรือที่จะมีผลบังคับใช้อย่างแน่นอนในการนำกฎการคำนวณภาษีเงินได้เสาหลักที่สอง (</w:t>
      </w:r>
      <w:r w:rsidRPr="00B405C3">
        <w:rPr>
          <w:rFonts w:ascii="Browallia New" w:eastAsia="Times New Roman" w:hAnsi="Browallia New" w:cs="Browallia New"/>
          <w:sz w:val="26"/>
          <w:szCs w:val="26"/>
        </w:rPr>
        <w:t>Pillar Two model rule)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มาถือปฏิบัติ รวมถึงกฎหมายภาษีอากรที่ให้มีการจัดเก็บ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ภาษีอากรเพิ่มเติมขั้นต่ำภายในประเทศ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(domestic minimum top-up taxes)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ตามเกณฑ์ดังกล่าว นอกจากนี้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การปรับปรุงยังกำหนดให้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เปิดเผยดังนี้</w:t>
      </w:r>
    </w:p>
    <w:p w14:paraId="4E4A479E" w14:textId="77777777" w:rsidR="00C217B9" w:rsidRPr="00B405C3" w:rsidRDefault="00C217B9" w:rsidP="00F478C3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12AA6054" w14:textId="07647011" w:rsidR="00C217B9" w:rsidRPr="00B405C3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เปิดเผยข้อเท็จจริงว่า</w:t>
      </w:r>
      <w:r w:rsidR="00142E18" w:rsidRPr="00B405C3">
        <w:rPr>
          <w:rFonts w:ascii="Browallia New" w:eastAsia="Times New Roman" w:hAnsi="Browallia New" w:cs="Browallia New"/>
          <w:sz w:val="26"/>
          <w:szCs w:val="26"/>
          <w:cs/>
        </w:rPr>
        <w:t>บริษัท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ได้ถือปฏิบัติตามข้อยกเว้นในการรับรู้และการเปิดเผยข้อมูลเกี่ยวกับสินทรัพย์และหนี้สินภาษีเงินได้รอการตัดบัญชีที่เกี่ยวข้องกับภาษีเงินได้เสาหลักที่สอง</w:t>
      </w:r>
    </w:p>
    <w:p w14:paraId="2D3E2785" w14:textId="77777777" w:rsidR="00C217B9" w:rsidRPr="00B405C3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เปิดเผยค่าใช้จ่ายภาษีเงินได้ของรอบระยะเวลาปัจจุบันที่เกี่ยวข้องกับภาษีเงินได้เสาหลักที่สอง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(ถ้ามี)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และ</w:t>
      </w:r>
    </w:p>
    <w:p w14:paraId="447EEB37" w14:textId="7B52257B" w:rsidR="00C217B9" w:rsidRPr="00B405C3" w:rsidRDefault="00C217B9" w:rsidP="007748EB">
      <w:pPr>
        <w:numPr>
          <w:ilvl w:val="0"/>
          <w:numId w:val="8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ในรอบระยะเวลาที่นิติบัญญัติเสาหลักที่สอง </w:t>
      </w:r>
      <w:r w:rsidRPr="00B405C3">
        <w:rPr>
          <w:rFonts w:ascii="Browallia New" w:eastAsia="Times New Roman" w:hAnsi="Browallia New" w:cs="Browallia New"/>
          <w:sz w:val="26"/>
          <w:szCs w:val="26"/>
        </w:rPr>
        <w:t>(Pillar Two legislation)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 xml:space="preserve"> ที่มีผลบังคับใช้อยู่หรือที่จะมีผลบังคับใช้</w:t>
      </w:r>
      <w:r w:rsidR="001A0429" w:rsidRPr="00B405C3">
        <w:rPr>
          <w:rFonts w:ascii="Browallia New" w:eastAsia="Times New Roman" w:hAnsi="Browallia New" w:cs="Browallia New"/>
          <w:sz w:val="26"/>
          <w:szCs w:val="26"/>
        </w:rPr>
        <w:br/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อย่างแน่นอน แต่ยังไม่มีผลบังคับใช้ในปัจจุบัน กิจการต้องเปิดเผยข้อมูลที่ทราบหรือข้อมูลที่ประมาณได้</w:t>
      </w:r>
      <w:r w:rsidR="001A0429" w:rsidRPr="00B405C3">
        <w:rPr>
          <w:rFonts w:ascii="Browallia New" w:eastAsia="Times New Roman" w:hAnsi="Browallia New" w:cs="Browallia New"/>
          <w:sz w:val="26"/>
          <w:szCs w:val="26"/>
        </w:rPr>
        <w:br/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อย่างสมเหตุสมผลที่จะช่วยให้ผู้ใช้งบการเงินเข้าใจฐานะเปิดของกิจการต่อภาษีเงินได้เสาหลักที่สองที่เกิดขึ้นจากนิติบัญญัติดังกล่าว</w:t>
      </w:r>
      <w:r w:rsidRPr="00B405C3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z w:val="26"/>
          <w:szCs w:val="26"/>
          <w:cs/>
        </w:rPr>
        <w:t>ถ้ายังไม่ทราบข้อมูลหรือยังประมาณไม่ได้อย่างสมเหตุสมผล กิจการต้องเปิดเผยข้อความเกี่ยวกับผลกระทบนั้นและเปิดเผยข้อมูลเกี่ยวกับความคืบหน้าของกิจการในการประเมินฐานะเปิดดังกล่าวแทน</w:t>
      </w:r>
    </w:p>
    <w:p w14:paraId="5DE93939" w14:textId="77777777" w:rsidR="009C76F3" w:rsidRPr="00B405C3" w:rsidRDefault="009C76F3" w:rsidP="007748EB">
      <w:pPr>
        <w:tabs>
          <w:tab w:val="left" w:pos="1992"/>
          <w:tab w:val="left" w:pos="2352"/>
        </w:tabs>
        <w:ind w:left="540"/>
        <w:jc w:val="thaiDistribute"/>
        <w:rPr>
          <w:rFonts w:ascii="Browallia New" w:hAnsi="Browallia New" w:cs="Browallia New"/>
          <w:sz w:val="26"/>
          <w:szCs w:val="26"/>
          <w:cs/>
        </w:rPr>
      </w:pPr>
    </w:p>
    <w:p w14:paraId="55AB38EC" w14:textId="7A71A4F8" w:rsidR="00142E18" w:rsidRPr="00B405C3" w:rsidRDefault="00142E18" w:rsidP="00142E18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eastAsia="th-TH"/>
        </w:rPr>
      </w:pPr>
      <w:r w:rsidRPr="00B405C3">
        <w:rPr>
          <w:rFonts w:ascii="Browallia New" w:eastAsia="Times New Roman" w:hAnsi="Browallia New" w:cs="Browallia New"/>
          <w:color w:val="212529"/>
          <w:sz w:val="26"/>
          <w:szCs w:val="26"/>
          <w:cs/>
          <w:lang w:eastAsia="th-TH"/>
        </w:rPr>
        <w:t>การนำมาตรฐานการรายงานทางการเงินฉบับปรับปรุงมาบังคับใช้ไม่มีผลกระทบที่มีสาระสำคัญต่อบริษัท</w:t>
      </w:r>
    </w:p>
    <w:p w14:paraId="24B3A30F" w14:textId="5E331F4F" w:rsidR="00CC3ECE" w:rsidRPr="00B405C3" w:rsidRDefault="00CC3ECE">
      <w:pPr>
        <w:spacing w:after="160" w:line="259" w:lineRule="auto"/>
        <w:rPr>
          <w:rFonts w:ascii="Browallia New" w:eastAsia="Times New Roman" w:hAnsi="Browallia New" w:cs="Browallia New"/>
          <w:color w:val="212529"/>
          <w:sz w:val="26"/>
          <w:szCs w:val="26"/>
          <w:lang w:eastAsia="th-TH"/>
        </w:rPr>
      </w:pPr>
      <w:r w:rsidRPr="00B405C3">
        <w:rPr>
          <w:rFonts w:ascii="Browallia New" w:eastAsia="Times New Roman" w:hAnsi="Browallia New" w:cs="Browallia New"/>
          <w:color w:val="212529"/>
          <w:sz w:val="26"/>
          <w:szCs w:val="26"/>
          <w:lang w:eastAsia="th-TH"/>
        </w:rPr>
        <w:br w:type="page"/>
      </w:r>
    </w:p>
    <w:p w14:paraId="6A4502F9" w14:textId="77777777" w:rsidR="00142E18" w:rsidRPr="00B405C3" w:rsidRDefault="00142E18" w:rsidP="00142E18">
      <w:pPr>
        <w:autoSpaceDE w:val="0"/>
        <w:autoSpaceDN w:val="0"/>
        <w:adjustRightInd w:val="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eastAsia="th-TH"/>
        </w:rPr>
      </w:pPr>
    </w:p>
    <w:p w14:paraId="1A832A74" w14:textId="7C2CB785" w:rsidR="00142E18" w:rsidRPr="00B405C3" w:rsidRDefault="00F12789" w:rsidP="00142E18">
      <w:pPr>
        <w:keepNext/>
        <w:ind w:left="567" w:hanging="567"/>
        <w:jc w:val="thaiDistribute"/>
        <w:outlineLvl w:val="1"/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</w:pPr>
      <w:bookmarkStart w:id="1" w:name="_Toc154670578"/>
      <w:bookmarkStart w:id="2" w:name="_Toc175703183"/>
      <w:bookmarkStart w:id="3" w:name="_Toc177731667"/>
      <w:r w:rsidRPr="00F12789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eastAsia="th-TH"/>
        </w:rPr>
        <w:t>4</w:t>
      </w:r>
      <w:r w:rsidR="00142E18" w:rsidRPr="00B405C3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eastAsia="th-TH"/>
        </w:rPr>
        <w:t>.</w:t>
      </w:r>
      <w:r w:rsidRPr="00F12789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eastAsia="th-TH"/>
        </w:rPr>
        <w:t>2</w:t>
      </w:r>
      <w:r w:rsidR="00142E18" w:rsidRPr="00B405C3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eastAsia="th-TH"/>
        </w:rPr>
        <w:tab/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  <w:t xml:space="preserve">มาตรฐานการรายงานทางการเงินฉบับใหม่และฉบับปรับปรุงที่มีผลบังคับใช้สำหรับรอบระยะเวลาบัญชีที่เริ่มในหรือหลังวันที่ </w:t>
      </w: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1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 xml:space="preserve"> 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  <w:t xml:space="preserve">มกราคม พ.ศ. </w:t>
      </w:r>
      <w:r w:rsidRPr="00F12789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>2568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lang w:eastAsia="th-TH"/>
        </w:rPr>
        <w:t xml:space="preserve"> </w:t>
      </w:r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  <w:t>ที่เกี่ยวข้อง</w:t>
      </w:r>
      <w:bookmarkEnd w:id="1"/>
      <w:bookmarkEnd w:id="2"/>
      <w:bookmarkEnd w:id="3"/>
      <w:r w:rsidR="00142E18" w:rsidRPr="00B405C3">
        <w:rPr>
          <w:rFonts w:ascii="Browallia New" w:eastAsia="Malgun Gothic" w:hAnsi="Browallia New" w:cs="Browallia New"/>
          <w:b/>
          <w:bCs/>
          <w:color w:val="CF4A02"/>
          <w:sz w:val="26"/>
          <w:szCs w:val="26"/>
          <w:cs/>
          <w:lang w:eastAsia="th-TH"/>
        </w:rPr>
        <w:t>กับบริษัท</w:t>
      </w:r>
    </w:p>
    <w:p w14:paraId="350059DD" w14:textId="77777777" w:rsidR="00142E18" w:rsidRPr="00B405C3" w:rsidRDefault="00142E18" w:rsidP="00CC3ECE">
      <w:pPr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69845630" w14:textId="4485788B" w:rsidR="00142E18" w:rsidRPr="00B405C3" w:rsidRDefault="00142E18" w:rsidP="00CC3ECE">
      <w:pPr>
        <w:numPr>
          <w:ilvl w:val="0"/>
          <w:numId w:val="10"/>
        </w:numPr>
        <w:ind w:left="567" w:hanging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8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b/>
          <w:bCs/>
          <w:color w:val="CF4A02"/>
          <w:spacing w:val="-8"/>
          <w:sz w:val="26"/>
          <w:szCs w:val="26"/>
          <w:cs/>
          <w:lang w:val="en-US"/>
        </w:rPr>
        <w:t xml:space="preserve">การปรับปรุงมาตรฐานการบัญชีฉบับที่ </w:t>
      </w:r>
      <w:r w:rsidR="00F12789" w:rsidRPr="00F12789">
        <w:rPr>
          <w:rFonts w:ascii="Browallia New" w:eastAsia="Calibri" w:hAnsi="Browallia New" w:cs="Browallia New"/>
          <w:b/>
          <w:bCs/>
          <w:color w:val="CF4A02"/>
          <w:spacing w:val="-8"/>
          <w:sz w:val="26"/>
          <w:szCs w:val="26"/>
        </w:rPr>
        <w:t>1</w:t>
      </w:r>
      <w:r w:rsidRPr="00B405C3">
        <w:rPr>
          <w:rFonts w:ascii="Browallia New" w:eastAsia="Calibri" w:hAnsi="Browallia New" w:cs="Browallia New"/>
          <w:b/>
          <w:bCs/>
          <w:color w:val="CF4A02"/>
          <w:spacing w:val="-8"/>
          <w:sz w:val="26"/>
          <w:szCs w:val="26"/>
          <w:cs/>
          <w:lang w:val="en-US"/>
        </w:rPr>
        <w:t xml:space="preserve"> เรื่อง การนำเสนองบการเงิน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lang w:val="en-US"/>
        </w:rPr>
        <w:t xml:space="preserve"> 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cs/>
          <w:lang w:val="en-US"/>
        </w:rPr>
        <w:t>อธิบายว่าหนี้สินจะถูกจัดประเภทเป็นหนี้สินหมุนเวียนหรือไม่หมุนเวียน ขึ้นอยู่กับสิทธิที่มีอยู่ ณ สิ้นรอบระยะเวลารายงาน การจัดประเภทจะไม่ได้รับผลกระทบจากความคาดหวังของกิจการหรือเหตุการณ์ภายหลังรอบระยะเวลารายงาน (เช่น การได้รับการยกเว้น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lang w:val="en-US"/>
        </w:rPr>
        <w:t xml:space="preserve"> 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cs/>
          <w:lang w:val="en-US"/>
        </w:rPr>
        <w:t xml:space="preserve">หรือการละเมิดการดำรงสถานะของข้อตกลง 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lang w:val="en-US"/>
        </w:rPr>
        <w:t>(a breach of covenant</w:t>
      </w:r>
      <w:r w:rsidRPr="00B405C3">
        <w:rPr>
          <w:rFonts w:ascii="Browallia New" w:eastAsia="Times New Roman" w:hAnsi="Browallia New" w:cs="Browallia New"/>
          <w:spacing w:val="-8"/>
          <w:sz w:val="26"/>
          <w:szCs w:val="26"/>
          <w:cs/>
          <w:lang w:val="en-US"/>
        </w:rPr>
        <w:t>))</w:t>
      </w:r>
    </w:p>
    <w:p w14:paraId="44F36D79" w14:textId="77777777" w:rsidR="009F3F9D" w:rsidRPr="00B405C3" w:rsidRDefault="009F3F9D" w:rsidP="00CC3ECE">
      <w:pPr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25CDC7C5" w14:textId="53ECF803" w:rsidR="00142E18" w:rsidRPr="00B405C3" w:rsidRDefault="00142E18" w:rsidP="00CC3ECE">
      <w:pPr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การดำรงสถานะของข้อตกลง (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t xml:space="preserve">covenant) 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 xml:space="preserve">ของการกู้ยืมจะไม่ส่งผลต่อการจัดประเภทหนี้สินเป็นหนี้สินหมุนเวียนหรือไม่หมุนเวียน 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br/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 xml:space="preserve">ณ สิ้นรอบระยะเวลารายงานหากกิจการต้องปฏิบัติตามการดำรงสถานะดังกล่าวหลังจากวันสิ้นรอบระยะเวลารายงาน อย่างไรก็ตาม 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  <w:br/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หากกิจการต้องปฏิบัติตามการดำรงสถานะก่อนหรือ ณ วันสิ้นรอบระยะเวลารายงาน ก็จะส่งผลต่อการจัดประเภทเป็นหนี้สินหมุนเวียนหรือไม่หมุนเวียน แม้ว่าการดำรงสถานะจะถูกทดสอบการปฏิบัติภายหลังรอบระยะเวลารายงานก็ตาม</w:t>
      </w:r>
    </w:p>
    <w:p w14:paraId="6275A5C2" w14:textId="77777777" w:rsidR="00142E18" w:rsidRPr="00B405C3" w:rsidRDefault="00142E18" w:rsidP="00CC3ECE">
      <w:pPr>
        <w:spacing w:after="200"/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5664F178" w14:textId="2C6F62C0" w:rsidR="00142E18" w:rsidRPr="00B405C3" w:rsidRDefault="00142E18" w:rsidP="00CC3ECE">
      <w:pPr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 xml:space="preserve">การปรับปรุงดังกล่าวกำหนดให้เปิดเผยข้อมูลหากกิจการจัดประเภทหนี้สินเป็นหนี้สินไม่หมุนเวียนและหนี้สินนั้นขึ้นอยู่กับการดำรงสถานะที่กิจการต้องปฏิบัติตามภายใน </w:t>
      </w:r>
      <w:r w:rsidR="00F12789" w:rsidRPr="00F12789">
        <w:rPr>
          <w:rFonts w:ascii="Browallia New" w:eastAsia="Times New Roman" w:hAnsi="Browallia New" w:cs="Browallia New"/>
          <w:spacing w:val="-6"/>
          <w:sz w:val="26"/>
          <w:szCs w:val="26"/>
        </w:rPr>
        <w:t>12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 xml:space="preserve"> เดือนภายหลังรอบระยะเวลารายงาน ข้อมูลที่ต้องเปิดเผยรวมถึง:</w:t>
      </w:r>
    </w:p>
    <w:p w14:paraId="79907B4E" w14:textId="77777777" w:rsidR="00142E18" w:rsidRPr="00B405C3" w:rsidRDefault="00142E18" w:rsidP="00CC3ECE">
      <w:pPr>
        <w:ind w:left="567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</w:p>
    <w:p w14:paraId="36D76310" w14:textId="77777777" w:rsidR="00142E18" w:rsidRPr="00B405C3" w:rsidRDefault="00142E18" w:rsidP="00CC3ECE">
      <w:pPr>
        <w:numPr>
          <w:ilvl w:val="0"/>
          <w:numId w:val="11"/>
        </w:numPr>
        <w:tabs>
          <w:tab w:val="left" w:pos="900"/>
        </w:tabs>
        <w:ind w:left="900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มูลค่าตามบัญชีของหนี้สิน</w:t>
      </w:r>
    </w:p>
    <w:p w14:paraId="00001CE1" w14:textId="77777777" w:rsidR="00142E18" w:rsidRPr="00B405C3" w:rsidRDefault="00142E18" w:rsidP="00CC3ECE">
      <w:pPr>
        <w:numPr>
          <w:ilvl w:val="0"/>
          <w:numId w:val="11"/>
        </w:numPr>
        <w:tabs>
          <w:tab w:val="left" w:pos="900"/>
        </w:tabs>
        <w:ind w:left="900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ข้อมูลเกี่ยวกับการดำรงสถานะ</w:t>
      </w:r>
    </w:p>
    <w:p w14:paraId="1F60A2D5" w14:textId="77777777" w:rsidR="00142E18" w:rsidRPr="00B405C3" w:rsidRDefault="00142E18" w:rsidP="00CC3ECE">
      <w:pPr>
        <w:numPr>
          <w:ilvl w:val="0"/>
          <w:numId w:val="11"/>
        </w:numPr>
        <w:tabs>
          <w:tab w:val="left" w:pos="900"/>
        </w:tabs>
        <w:ind w:left="900"/>
        <w:contextualSpacing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  <w:lang w:val="en-US"/>
        </w:rPr>
        <w:t>ข้อเท็จจริงและสถานการณ์ (ถ้ามี) ที่บ่งชี้ว่ากิจการอาจจะมีความยากลำบากในการปฏิบัติตามการดำรงสถานะ</w:t>
      </w:r>
    </w:p>
    <w:p w14:paraId="1C4BD640" w14:textId="77777777" w:rsidR="00CC3ECE" w:rsidRPr="00B405C3" w:rsidRDefault="00CC3ECE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</w:p>
    <w:p w14:paraId="1BC54577" w14:textId="11EDA45A" w:rsidR="00142E18" w:rsidRPr="00B405C3" w:rsidRDefault="00142E18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การปรับปรุงยังชี้แจงความหมายของ ‘การชำระ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</w:rPr>
        <w:t xml:space="preserve">' 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หนี้สินตามมาตรฐานการบัญชีฉบับที่ </w:t>
      </w:r>
      <w:r w:rsidR="00F12789" w:rsidRPr="00F12789">
        <w:rPr>
          <w:rFonts w:ascii="Browallia New" w:eastAsia="Times New Roman" w:hAnsi="Browallia New" w:cs="Browallia New"/>
          <w:spacing w:val="-6"/>
          <w:sz w:val="26"/>
          <w:szCs w:val="26"/>
        </w:rPr>
        <w:t>1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เมื่อคู่สัญญามีสิทธิเลือก เงื่อนไขของหนี้สินที่ให้สามารถชำระด้วยการโอนตราสารทุนของกิจการเองไม่มีผลต่อการจัดประเภทเป็นรายการหมุนเวียนหรือไม่หมุนเวียน 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</w:rPr>
        <w:br/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หากกิจการจัดประเภทสิทธิเลือกนั้นเป็นตราสารทุน</w:t>
      </w:r>
    </w:p>
    <w:p w14:paraId="5063DBB4" w14:textId="77777777" w:rsidR="00CC3ECE" w:rsidRPr="00B405C3" w:rsidRDefault="00CC3ECE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</w:p>
    <w:p w14:paraId="7A06AD2F" w14:textId="6F9BBDE1" w:rsidR="00142E18" w:rsidRPr="00B405C3" w:rsidRDefault="00142E18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10"/>
          <w:sz w:val="26"/>
          <w:szCs w:val="26"/>
          <w:cs/>
        </w:rPr>
        <w:t xml:space="preserve">การปรับปรุงต้องถูกนำมาถือปฏิบัติย้อนหลังตามข้อกำหนดปกติในมาตรฐานการบัญชีฉบับที่ </w:t>
      </w:r>
      <w:r w:rsidR="00F12789" w:rsidRPr="00F12789">
        <w:rPr>
          <w:rFonts w:ascii="Browallia New" w:eastAsia="Times New Roman" w:hAnsi="Browallia New" w:cs="Browallia New"/>
          <w:spacing w:val="-10"/>
          <w:sz w:val="26"/>
          <w:szCs w:val="26"/>
        </w:rPr>
        <w:t>8</w:t>
      </w:r>
      <w:r w:rsidRPr="00B405C3">
        <w:rPr>
          <w:rFonts w:ascii="Browallia New" w:eastAsia="Times New Roman" w:hAnsi="Browallia New" w:cs="Browallia New"/>
          <w:spacing w:val="-10"/>
          <w:sz w:val="26"/>
          <w:szCs w:val="26"/>
        </w:rPr>
        <w:t xml:space="preserve"> </w:t>
      </w:r>
      <w:r w:rsidRPr="00B405C3">
        <w:rPr>
          <w:rFonts w:ascii="Browallia New" w:eastAsia="Times New Roman" w:hAnsi="Browallia New" w:cs="Browallia New"/>
          <w:spacing w:val="-10"/>
          <w:sz w:val="26"/>
          <w:szCs w:val="26"/>
          <w:cs/>
        </w:rPr>
        <w:t>เรื่อง นโยบายการบัญชีการเปลี่ยนแปลง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ประมาณการทางบัญชีและข้อผิดพลาด</w:t>
      </w:r>
    </w:p>
    <w:p w14:paraId="6D2EE4CC" w14:textId="77777777" w:rsidR="00142E18" w:rsidRPr="00B405C3" w:rsidRDefault="00142E18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</w:p>
    <w:p w14:paraId="6619D8AB" w14:textId="0593E667" w:rsidR="00142E18" w:rsidRPr="00B405C3" w:rsidRDefault="00142E18" w:rsidP="00CC3EC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contextualSpacing/>
        <w:jc w:val="thaiDistribute"/>
        <w:textAlignment w:val="baseline"/>
        <w:rPr>
          <w:rFonts w:ascii="Browallia New" w:hAnsi="Browallia New" w:cs="Browallia New"/>
          <w:spacing w:val="-6"/>
          <w:sz w:val="26"/>
          <w:szCs w:val="26"/>
          <w:shd w:val="clear" w:color="auto" w:fill="FFFFFF"/>
        </w:rPr>
      </w:pP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การปรับปรุงมาตรฐานการรายงานทางการเงินฉบับที่ </w:t>
      </w:r>
      <w:r w:rsidR="00F12789" w:rsidRPr="00F12789">
        <w:rPr>
          <w:rFonts w:ascii="Browallia New" w:hAnsi="Browallia New" w:cs="Browallia New"/>
          <w:b/>
          <w:bCs/>
          <w:color w:val="CF4A02"/>
          <w:sz w:val="26"/>
          <w:szCs w:val="26"/>
        </w:rPr>
        <w:t>16</w:t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เรื่อง สัญญาเช่า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 xml:space="preserve"> ได้ให้หลักเกณฑ์เกี่ยวกับข้อกำหนดสำหรับรายการขายและเช่ากลับคืน โดยอธิบายวิธีที่กิจการจะบันทึกบัญชีสำหรับการขายและเช่ากลับคืนหลังจากวันที่เกิดรายการ</w:t>
      </w:r>
    </w:p>
    <w:p w14:paraId="3D5C76C7" w14:textId="77777777" w:rsidR="009F3F9D" w:rsidRPr="00B405C3" w:rsidRDefault="009F3F9D" w:rsidP="00CC3ECE">
      <w:pPr>
        <w:pStyle w:val="ListParagraph"/>
        <w:spacing w:before="100" w:beforeAutospacing="1" w:after="0" w:line="240" w:lineRule="auto"/>
        <w:ind w:left="567"/>
        <w:contextualSpacing/>
        <w:jc w:val="thaiDistribute"/>
        <w:textAlignment w:val="baseline"/>
        <w:rPr>
          <w:rFonts w:ascii="Browallia New" w:hAnsi="Browallia New" w:cs="Browallia New"/>
          <w:spacing w:val="-6"/>
          <w:sz w:val="26"/>
          <w:szCs w:val="26"/>
          <w:shd w:val="clear" w:color="auto" w:fill="FFFFFF"/>
        </w:rPr>
      </w:pPr>
    </w:p>
    <w:p w14:paraId="089A0E10" w14:textId="77777777" w:rsidR="00142E18" w:rsidRPr="00B405C3" w:rsidRDefault="00142E18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>การ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ปรับปรุง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>ระบุว่า ในการวัดมูลค่าหนี้สินจากสัญญาเช่าหลังจากการขายและเช่ากลับคืน ผู้ขาย-ผู้เช่าต้องกำหนด ‘การจ่ายชำระตามสัญญาเช่า’ หรือ ‘การจ่ายชำระตามสัญญาเช่าที่ปรับปรุง’ ในวิธีที่ว่าผู้ขาย-ผู้เช่าจะไม่รับรู้จำนวนผลกำไรหรือผลขาดทุนที่เกี่ยวข้องกับสิทธิในการใช้ที่ยังคงอยู่กับผู้ขาย-ผู้เช่า การแก้ไขดังกล่าวอาจส่งผลกระทบต่อรายการขายและเช่ากลับคืน</w:t>
      </w:r>
      <w:r w:rsidRPr="00B405C3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โดยเฉพาะรายการที่มีค่าเช่าผันแปรที่ไม่ได้ขึ้นอยู่กับดัชนีหรืออัตรา</w:t>
      </w:r>
    </w:p>
    <w:p w14:paraId="191A2B8B" w14:textId="7155DB96" w:rsidR="008942A1" w:rsidRPr="00B405C3" w:rsidRDefault="008942A1">
      <w:pPr>
        <w:spacing w:after="160" w:line="259" w:lineRule="auto"/>
        <w:rPr>
          <w:rFonts w:ascii="Browallia New" w:eastAsia="Times New Roman" w:hAnsi="Browallia New" w:cs="Browallia New"/>
          <w:spacing w:val="-6"/>
          <w:sz w:val="26"/>
          <w:szCs w:val="26"/>
        </w:rPr>
      </w:pPr>
      <w:r w:rsidRPr="00B405C3">
        <w:rPr>
          <w:rFonts w:ascii="Browallia New" w:eastAsia="Times New Roman" w:hAnsi="Browallia New" w:cs="Browallia New"/>
          <w:spacing w:val="-6"/>
          <w:sz w:val="26"/>
          <w:szCs w:val="26"/>
        </w:rPr>
        <w:br w:type="page"/>
      </w:r>
    </w:p>
    <w:p w14:paraId="05D5F552" w14:textId="77777777" w:rsidR="00142E18" w:rsidRPr="00B405C3" w:rsidRDefault="00142E18" w:rsidP="00CC3ECE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</w:p>
    <w:p w14:paraId="10C2A172" w14:textId="3D563592" w:rsidR="00142E18" w:rsidRPr="00B405C3" w:rsidRDefault="00142E18" w:rsidP="001042B7">
      <w:pPr>
        <w:pStyle w:val="ListParagraph"/>
        <w:numPr>
          <w:ilvl w:val="0"/>
          <w:numId w:val="10"/>
        </w:numPr>
        <w:spacing w:before="100" w:beforeAutospacing="1" w:after="0" w:line="240" w:lineRule="auto"/>
        <w:ind w:left="562" w:hanging="562"/>
        <w:contextualSpacing/>
        <w:jc w:val="thaiDistribute"/>
        <w:textAlignment w:val="baseline"/>
        <w:rPr>
          <w:rFonts w:ascii="Browallia New" w:hAnsi="Browallia New" w:cs="Browallia New"/>
          <w:spacing w:val="-6"/>
          <w:sz w:val="26"/>
          <w:szCs w:val="26"/>
          <w:shd w:val="clear" w:color="auto" w:fill="FFFFFF"/>
        </w:rPr>
      </w:pP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การปรับปรุงมาตรฐานการบัญชีฉบับที่ </w:t>
      </w:r>
      <w:r w:rsidR="00F12789" w:rsidRPr="00F12789">
        <w:rPr>
          <w:rFonts w:ascii="Browallia New" w:hAnsi="Browallia New" w:cs="Browallia New"/>
          <w:b/>
          <w:bCs/>
          <w:color w:val="CF4A02"/>
          <w:sz w:val="26"/>
          <w:szCs w:val="26"/>
        </w:rPr>
        <w:t>7</w:t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เรื่อง งบกระแสเงินสด และมาตรฐานการรายงานทางการเงินฉบับที่ </w:t>
      </w:r>
      <w:r w:rsidR="00F12789" w:rsidRPr="00F12789">
        <w:rPr>
          <w:rFonts w:ascii="Browallia New" w:hAnsi="Browallia New" w:cs="Browallia New"/>
          <w:b/>
          <w:bCs/>
          <w:color w:val="CF4A02"/>
          <w:sz w:val="26"/>
          <w:szCs w:val="26"/>
        </w:rPr>
        <w:t>7</w:t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1042B7" w:rsidRPr="00B405C3">
        <w:rPr>
          <w:rFonts w:ascii="Browallia New" w:hAnsi="Browallia New" w:cs="Browallia New"/>
          <w:b/>
          <w:bCs/>
          <w:color w:val="CF4A02"/>
          <w:sz w:val="26"/>
          <w:szCs w:val="26"/>
        </w:rPr>
        <w:br/>
      </w:r>
      <w:r w:rsidRPr="00B405C3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เรื่อง การเปิดเผยข้อมูลเครื่องมือทางการเงิน</w:t>
      </w:r>
      <w:r w:rsidRPr="00B405C3">
        <w:rPr>
          <w:rFonts w:ascii="Browallia New" w:hAnsi="Browallia New" w:cs="Browallia New"/>
          <w:color w:val="0070C0"/>
          <w:spacing w:val="-6"/>
          <w:sz w:val="26"/>
          <w:szCs w:val="26"/>
          <w:cs/>
        </w:rPr>
        <w:t xml:space="preserve"> 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>กำหนดให้มีการเปิดเผยข้อมูลที่เกี่ยวกับข้อตกลงจัดหาเงินทุนเพื่อจ่ายผู้ขาย (</w:t>
      </w:r>
      <w:r w:rsidRPr="00B405C3">
        <w:rPr>
          <w:rFonts w:ascii="Browallia New" w:hAnsi="Browallia New" w:cs="Browallia New"/>
          <w:spacing w:val="-6"/>
          <w:sz w:val="26"/>
          <w:szCs w:val="26"/>
        </w:rPr>
        <w:t xml:space="preserve">Supplier Finance Arrangements 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 xml:space="preserve">หรือ </w:t>
      </w:r>
      <w:r w:rsidRPr="00B405C3">
        <w:rPr>
          <w:rFonts w:ascii="Browallia New" w:hAnsi="Browallia New" w:cs="Browallia New"/>
          <w:spacing w:val="-6"/>
          <w:sz w:val="26"/>
          <w:szCs w:val="26"/>
        </w:rPr>
        <w:t xml:space="preserve">SFAs) 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 xml:space="preserve">การแก้ไขนี้ตอบสนองต่อความต้องการเร่งด่วนของนักลงทุนที่ต้องการข้อมูลเพิ่มเติมเกี่ยวกับ </w:t>
      </w:r>
      <w:r w:rsidRPr="00B405C3">
        <w:rPr>
          <w:rFonts w:ascii="Browallia New" w:hAnsi="Browallia New" w:cs="Browallia New"/>
          <w:spacing w:val="-6"/>
          <w:sz w:val="26"/>
          <w:szCs w:val="26"/>
        </w:rPr>
        <w:t xml:space="preserve">SFAs </w:t>
      </w: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>เพื่อประเมินว่าข้อตกลงเหล่านี้มีผลต่อหนี้สิน กระแสเงินสด และความเสี่ยงด้านสภาพคล่องของกิจการอย่างไร</w:t>
      </w:r>
    </w:p>
    <w:p w14:paraId="3388C951" w14:textId="77777777" w:rsidR="009F3F9D" w:rsidRPr="00B405C3" w:rsidRDefault="009F3F9D" w:rsidP="008942A1">
      <w:pPr>
        <w:pStyle w:val="ListParagraph"/>
        <w:spacing w:before="100" w:beforeAutospacing="1" w:after="0" w:line="240" w:lineRule="auto"/>
        <w:ind w:left="567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shd w:val="clear" w:color="auto" w:fill="FFFFFF"/>
          <w:lang w:val="en-US"/>
        </w:rPr>
      </w:pPr>
    </w:p>
    <w:p w14:paraId="15B84DE9" w14:textId="7F4595FA" w:rsidR="00142E18" w:rsidRPr="00B405C3" w:rsidRDefault="00142E18" w:rsidP="008942A1">
      <w:pPr>
        <w:pStyle w:val="ListParagraph"/>
        <w:spacing w:before="100" w:beforeAutospacing="1" w:after="0" w:line="240" w:lineRule="auto"/>
        <w:ind w:left="567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shd w:val="clear" w:color="auto" w:fill="FFFFFF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เพื่อตอบสนองความต้องการของนักลงทุน การเปิดเผยข้อมูลแบบใหม่จะให้ข้อมูลเกี่ยวกับ:</w:t>
      </w:r>
    </w:p>
    <w:p w14:paraId="782C710C" w14:textId="0AEECB3A" w:rsidR="009F3F9D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shd w:val="clear" w:color="auto" w:fill="FFFFFF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1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 xml:space="preserve">ข้อกำหนดและเงื่อนไขของ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SFAs</w:t>
      </w:r>
    </w:p>
    <w:p w14:paraId="1FA70331" w14:textId="62907433" w:rsidR="00142E18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2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 xml:space="preserve">มูลค่าตามบัญชีของหนี้สินทางการเงินที่เป็นส่วนหนึ่งของ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 xml:space="preserve">SFAs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และรายการรายบรรทัดที่แสดงหนี้สินเหล่านั้น</w:t>
      </w:r>
    </w:p>
    <w:p w14:paraId="65323EBF" w14:textId="5853C752" w:rsidR="00142E18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3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มูลค่าตามบัญชีของหนี้สินทางการเงินใน 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2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 xml:space="preserve">)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ที่ผู้ขายได้รับการชำระเงินเรียบร้อยแล้วจากผู้ให้เงินทุน</w:t>
      </w:r>
    </w:p>
    <w:p w14:paraId="539E1E52" w14:textId="08C56D31" w:rsidR="00142E18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4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 xml:space="preserve">ช่วงของวันครบกำหนดชำระของหนี้สินทางการเงินที่เป็นส่วนหนึ่งของ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 xml:space="preserve">SFAs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และเจ้าหนี้การค้าเทียบเคียงที่ไม่ได้เป็นส่วนหนึ่งของข้อตกลงดังกล่าว</w:t>
      </w:r>
    </w:p>
    <w:p w14:paraId="73FE1012" w14:textId="789F9BB0" w:rsidR="00142E18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5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การเปลี่ยนแปลงที่ไม่ใช่เงินสดในมูลค่าตามบัญชีของหนี้สินทางการเงินใน 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2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</w:p>
    <w:p w14:paraId="74BB6C09" w14:textId="4DA60FC2" w:rsidR="00142E18" w:rsidRPr="00B405C3" w:rsidRDefault="00142E18" w:rsidP="008942A1">
      <w:pPr>
        <w:pStyle w:val="ListParagraph"/>
        <w:spacing w:before="100" w:beforeAutospacing="1" w:after="0" w:line="240" w:lineRule="auto"/>
        <w:ind w:left="990" w:hanging="450"/>
        <w:contextualSpacing/>
        <w:jc w:val="thaiDistribute"/>
        <w:textAlignment w:val="baseline"/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</w:pP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(</w:t>
      </w:r>
      <w:r w:rsidR="00F12789" w:rsidRPr="00F12789">
        <w:rPr>
          <w:rFonts w:ascii="Browallia New" w:eastAsia="Calibri" w:hAnsi="Browallia New" w:cs="Browallia New"/>
          <w:spacing w:val="-6"/>
          <w:sz w:val="26"/>
          <w:szCs w:val="26"/>
        </w:rPr>
        <w:t>6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>)</w:t>
      </w:r>
      <w:r w:rsidR="008942A1"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ab/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 xml:space="preserve">การเข้าถึงวงเงินของ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lang w:val="en-US"/>
        </w:rPr>
        <w:t xml:space="preserve">SFAs </w:t>
      </w:r>
      <w:r w:rsidRPr="00B405C3">
        <w:rPr>
          <w:rFonts w:ascii="Browallia New" w:eastAsia="Calibri" w:hAnsi="Browallia New" w:cs="Browallia New"/>
          <w:spacing w:val="-6"/>
          <w:sz w:val="26"/>
          <w:szCs w:val="26"/>
          <w:cs/>
          <w:lang w:val="en-US"/>
        </w:rPr>
        <w:t>และการกระจุกตัวของความเสี่ยงด้านสภาพคล่องกับผู้ให้เงินทุน</w:t>
      </w:r>
    </w:p>
    <w:p w14:paraId="552C8BE1" w14:textId="77777777" w:rsidR="00142E18" w:rsidRPr="00B405C3" w:rsidRDefault="00142E18" w:rsidP="008942A1">
      <w:pPr>
        <w:pStyle w:val="ListParagraph"/>
        <w:spacing w:after="0" w:line="240" w:lineRule="auto"/>
        <w:ind w:left="567"/>
        <w:jc w:val="thaiDistribute"/>
        <w:textAlignment w:val="baseline"/>
        <w:rPr>
          <w:rFonts w:ascii="Browallia New" w:eastAsia="Times New Roman" w:hAnsi="Browallia New" w:cs="Browallia New"/>
          <w:spacing w:val="-6"/>
          <w:sz w:val="26"/>
          <w:szCs w:val="26"/>
        </w:rPr>
      </w:pPr>
    </w:p>
    <w:p w14:paraId="28FF2542" w14:textId="7B53BD1F" w:rsidR="00142E18" w:rsidRPr="00B405C3" w:rsidRDefault="00142E18" w:rsidP="008942A1">
      <w:pPr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</w:rPr>
      </w:pPr>
      <w:r w:rsidRPr="00B405C3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มาตรฐานการรายงานทางการเงินฉบับปรับปรุงนี้ไม่ได้บังคับใช้สำหรับรอบระยะรายงานปัจจุบันและบริษัทไม่ได้นำมาถือปฏิบัติก่อนวันบังคับใช้</w:t>
      </w:r>
    </w:p>
    <w:p w14:paraId="4BDA192F" w14:textId="6E547684" w:rsidR="0020511A" w:rsidRPr="00B405C3" w:rsidRDefault="0020511A" w:rsidP="00142E18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890" w:rsidRPr="00B405C3" w14:paraId="35EA5297" w14:textId="77777777" w:rsidTr="0004732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7AD7EE7" w14:textId="7DF2E5C1" w:rsidR="00E83890" w:rsidRPr="00B405C3" w:rsidRDefault="00F12789" w:rsidP="00A029D6">
            <w:pPr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5</w:t>
            </w:r>
            <w:r w:rsidR="00E83890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E83890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การประมาณการ</w:t>
            </w:r>
          </w:p>
        </w:tc>
      </w:tr>
    </w:tbl>
    <w:p w14:paraId="796F2931" w14:textId="77777777" w:rsidR="00E83890" w:rsidRPr="00B405C3" w:rsidRDefault="00E83890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B9215D0" w14:textId="2869B280" w:rsidR="000733BD" w:rsidRPr="00B405C3" w:rsidRDefault="002051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="00EF202D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7F375CBE" w14:textId="59B8373D" w:rsidR="0081601A" w:rsidRPr="00B405C3" w:rsidRDefault="0081601A" w:rsidP="001042B7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1601A" w:rsidRPr="00B405C3" w14:paraId="51CDB9C8" w14:textId="77777777" w:rsidTr="00DE3A52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5C5013F" w14:textId="762C1CF0" w:rsidR="0081601A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81601A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1601A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5C5D1D13" w14:textId="77777777" w:rsidR="0081601A" w:rsidRPr="00B405C3" w:rsidRDefault="0081601A" w:rsidP="00A029D6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22F6DD58" w14:textId="5FA2F4B0" w:rsidR="0084318F" w:rsidRPr="00B405C3" w:rsidRDefault="0081601A" w:rsidP="00A029D6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B405C3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ยกเว้นเงินกู้ยืมระยะยาวจากสถาบันการเงินที่มีมูลค่ายุติธรรมตามที่เปิดเผย</w:t>
      </w:r>
      <w:r w:rsidR="00962BA5" w:rsidRPr="00B405C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B405C3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ในหมายเหตุข้อ </w:t>
      </w:r>
      <w:r w:rsidR="00F12789" w:rsidRPr="00F12789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13</w:t>
      </w:r>
    </w:p>
    <w:p w14:paraId="531C1FE6" w14:textId="219FF30E" w:rsidR="009F3F9D" w:rsidRPr="00B405C3" w:rsidRDefault="009F3F9D">
      <w:pPr>
        <w:spacing w:after="160" w:line="259" w:lineRule="auto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B405C3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103C36A2" w14:textId="77777777" w:rsidR="007748EB" w:rsidRPr="00B405C3" w:rsidRDefault="007748EB" w:rsidP="00A029D6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74337B32" w:rsidR="000733BD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7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51FD7B5F" w14:textId="3D4EDD72" w:rsidR="008A4A76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คณะกรรมการกำหนดกลยุทธ์ของบริษัทซึ่งประกอบไปด้วยคณะกรรมการบริหาร ได้พิจารณาผลประกอบการของบริษัทตามสายธุรกิจจำนวน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ส่วนงาน ซึ่งประกอบด้วย ส่วนงานจำหน่ายอุปกรณ์ที่เกี่ยวกับเครื่องมือวิทยาศาสตร์และอุปกรณ์ทางการแพทย์ ส่วนงาน</w:t>
      </w:r>
      <w:r w:rsidRPr="00B405C3">
        <w:rPr>
          <w:rFonts w:ascii="Browallia New" w:eastAsia="Browallia New" w:hAnsi="Browallia New" w:cs="Browallia New"/>
          <w:noProof/>
          <w:color w:val="000000"/>
          <w:spacing w:val="-4"/>
          <w:sz w:val="26"/>
          <w:szCs w:val="26"/>
          <w:cs/>
        </w:rPr>
        <w:t xml:space="preserve">ให้บริการที่เกี่ยวข้อง </w:t>
      </w:r>
      <w:r w:rsidR="006F54DC" w:rsidRPr="00B405C3">
        <w:rPr>
          <w:rFonts w:ascii="Browallia New" w:eastAsia="Browallia New" w:hAnsi="Browallia New" w:cs="Browallia New"/>
          <w:noProof/>
          <w:color w:val="000000"/>
          <w:spacing w:val="-4"/>
          <w:sz w:val="26"/>
          <w:szCs w:val="26"/>
          <w:cs/>
        </w:rPr>
        <w:t>และส่วนงานการจำหน่ายอุปกรณ์ทางการแพทย์ตามสัญญาเช่า</w:t>
      </w:r>
      <w:r w:rsidR="006F54DC" w:rsidRPr="00B405C3">
        <w:rPr>
          <w:rFonts w:ascii="Browallia New" w:eastAsia="Browallia New" w:hAnsi="Browallia New" w:cs="Browallia New"/>
          <w:noProof/>
          <w:color w:val="000000"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color w:val="000000"/>
          <w:spacing w:val="-4"/>
          <w:sz w:val="26"/>
          <w:szCs w:val="26"/>
          <w:cs/>
        </w:rPr>
        <w:t>บริษัทดำเนินธุรกิจในส่วนงานเดียว คือ ประเทศไทย</w:t>
      </w:r>
    </w:p>
    <w:p w14:paraId="0472C880" w14:textId="77777777" w:rsidR="008A4A76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75851F3" w14:textId="4C8B0B86" w:rsidR="008A4A76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คณะกรรมการกำหนดกลยุทธ์วัดผลการดำเนินงานของแต่ละส่วนงานโดยพิจารณาจากรายได้และกำไรขั้นต้น</w:t>
      </w:r>
    </w:p>
    <w:p w14:paraId="024C8EE1" w14:textId="77777777" w:rsidR="008A4A76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49E99A74" w14:textId="0D45FADC" w:rsidR="000733BD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ข้อมูลที่มีสาระสำคัญเกี่ยวกับรายได้และกำไรของแต่ละส่วนงานที่รายงาน มีดังต่อไปนี้</w:t>
      </w:r>
    </w:p>
    <w:p w14:paraId="50B581F8" w14:textId="77777777" w:rsidR="008A4A76" w:rsidRPr="00B405C3" w:rsidRDefault="008A4A7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73" w:type="dxa"/>
        <w:tblLayout w:type="fixed"/>
        <w:tblLook w:val="0000" w:firstRow="0" w:lastRow="0" w:firstColumn="0" w:lastColumn="0" w:noHBand="0" w:noVBand="0"/>
      </w:tblPr>
      <w:tblGrid>
        <w:gridCol w:w="4086"/>
        <w:gridCol w:w="1843"/>
        <w:gridCol w:w="1843"/>
        <w:gridCol w:w="1701"/>
      </w:tblGrid>
      <w:tr w:rsidR="00C9156B" w:rsidRPr="00B405C3" w14:paraId="53CD036A" w14:textId="62EB40DF" w:rsidTr="00583CC1">
        <w:trPr>
          <w:trHeight w:val="299"/>
        </w:trPr>
        <w:tc>
          <w:tcPr>
            <w:tcW w:w="4086" w:type="dxa"/>
            <w:vAlign w:val="bottom"/>
          </w:tcPr>
          <w:p w14:paraId="40014194" w14:textId="77777777" w:rsidR="00C9156B" w:rsidRPr="00B405C3" w:rsidRDefault="00C9156B" w:rsidP="00A65449">
            <w:pPr>
              <w:spacing w:before="20"/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4" w:name="_heading=h.gjdgxs" w:colFirst="0" w:colLast="0"/>
            <w:bookmarkEnd w:id="4"/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14:paraId="0B3D9014" w14:textId="7ED1A872" w:rsidR="00C9156B" w:rsidRPr="00B405C3" w:rsidRDefault="00C9156B" w:rsidP="00A65449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สำหรับ</w:t>
            </w:r>
            <w:r w:rsidR="007D2D58"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สิ้นสุดวันที่ </w:t>
            </w:r>
            <w:r w:rsidR="00F12789" w:rsidRPr="00F12789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</w:tr>
      <w:tr w:rsidR="00222191" w:rsidRPr="00B405C3" w14:paraId="2C000F8E" w14:textId="7331838B" w:rsidTr="00583CC1">
        <w:trPr>
          <w:trHeight w:val="910"/>
        </w:trPr>
        <w:tc>
          <w:tcPr>
            <w:tcW w:w="4086" w:type="dxa"/>
            <w:vAlign w:val="bottom"/>
          </w:tcPr>
          <w:p w14:paraId="7B08E387" w14:textId="77777777" w:rsidR="00222191" w:rsidRPr="00B405C3" w:rsidRDefault="00222191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21CE57" w14:textId="62DA559A" w:rsidR="00222191" w:rsidRPr="00B405C3" w:rsidRDefault="00222191" w:rsidP="00A029D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จำหน่ายเครื่องมือวิทยาศาสตร์และ</w:t>
            </w: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pacing w:val="-4"/>
                <w:sz w:val="26"/>
                <w:szCs w:val="26"/>
                <w:cs/>
                <w:lang w:val="th-TH"/>
              </w:rPr>
              <w:t>อุปกรณ์ทางการแพทย์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7F59FD1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5010852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A8DAC7" w14:textId="4D2D46A4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ให้บริการ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FDDC57B" w14:textId="71BF730D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9EDDA93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4E6F98B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222191" w:rsidRPr="00B405C3" w14:paraId="0AD432DF" w14:textId="381348B0" w:rsidTr="00583CC1">
        <w:trPr>
          <w:trHeight w:val="299"/>
        </w:trPr>
        <w:tc>
          <w:tcPr>
            <w:tcW w:w="4086" w:type="dxa"/>
            <w:vAlign w:val="bottom"/>
          </w:tcPr>
          <w:p w14:paraId="19618E0F" w14:textId="77777777" w:rsidR="00222191" w:rsidRPr="00B405C3" w:rsidRDefault="00222191" w:rsidP="00A029D6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F866C1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A8AA87E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6ED452" w14:textId="17A39A3C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222191" w:rsidRPr="00B405C3" w14:paraId="1B8E2E03" w14:textId="479EB048" w:rsidTr="00583CC1">
        <w:trPr>
          <w:trHeight w:val="107"/>
        </w:trPr>
        <w:tc>
          <w:tcPr>
            <w:tcW w:w="4086" w:type="dxa"/>
            <w:vAlign w:val="bottom"/>
          </w:tcPr>
          <w:p w14:paraId="09B049C4" w14:textId="77777777" w:rsidR="00222191" w:rsidRPr="00B405C3" w:rsidRDefault="00222191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B1C828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58A17E" w14:textId="77777777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381518" w14:textId="6AC30AD0" w:rsidR="00222191" w:rsidRPr="00B405C3" w:rsidRDefault="00222191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1B6604" w:rsidRPr="00B405C3" w14:paraId="2CA5BF74" w14:textId="294406A5" w:rsidTr="00583CC1">
        <w:trPr>
          <w:trHeight w:val="289"/>
        </w:trPr>
        <w:tc>
          <w:tcPr>
            <w:tcW w:w="4086" w:type="dxa"/>
          </w:tcPr>
          <w:p w14:paraId="6184C4FF" w14:textId="24E35826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66EBE0BA" w14:textId="5459C9D8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056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02192866" w14:textId="21B7F26C" w:rsidR="001B6604" w:rsidRPr="00B405C3" w:rsidRDefault="00F12789" w:rsidP="001B6604">
            <w:pPr>
              <w:tabs>
                <w:tab w:val="left" w:pos="1224"/>
              </w:tabs>
              <w:ind w:right="-72"/>
              <w:jc w:val="right"/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24</w:t>
            </w:r>
            <w:r w:rsidR="00141FB9" w:rsidRPr="00B405C3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674</w:t>
            </w:r>
            <w:r w:rsidR="00141FB9" w:rsidRPr="00B405C3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356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1A2F88F4" w14:textId="2C384BAF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731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297</w:t>
            </w:r>
          </w:p>
        </w:tc>
      </w:tr>
      <w:tr w:rsidR="001B6604" w:rsidRPr="00B405C3" w14:paraId="5B997B73" w14:textId="2346552B" w:rsidTr="001076D5">
        <w:trPr>
          <w:trHeight w:val="144"/>
        </w:trPr>
        <w:tc>
          <w:tcPr>
            <w:tcW w:w="4086" w:type="dxa"/>
            <w:vAlign w:val="bottom"/>
          </w:tcPr>
          <w:p w14:paraId="6DAE8234" w14:textId="77777777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F4D914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38E062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04DCDA" w14:textId="0FE3FA46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B6604" w:rsidRPr="00B405C3" w14:paraId="71DE217B" w14:textId="5542BECF" w:rsidTr="00583CC1">
        <w:trPr>
          <w:trHeight w:val="17"/>
        </w:trPr>
        <w:tc>
          <w:tcPr>
            <w:tcW w:w="4086" w:type="dxa"/>
          </w:tcPr>
          <w:p w14:paraId="2A21C5F7" w14:textId="4E89A55D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843" w:type="dxa"/>
            <w:shd w:val="clear" w:color="auto" w:fill="FAFAFA"/>
          </w:tcPr>
          <w:p w14:paraId="615604F5" w14:textId="77777777" w:rsidR="001B6604" w:rsidRPr="00B405C3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</w:tcPr>
          <w:p w14:paraId="3C092669" w14:textId="77777777" w:rsidR="001B6604" w:rsidRPr="00B405C3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shd w:val="clear" w:color="auto" w:fill="FAFAFA"/>
          </w:tcPr>
          <w:p w14:paraId="46136A34" w14:textId="3597B592" w:rsidR="001B6604" w:rsidRPr="00B405C3" w:rsidRDefault="001B6604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1B6604" w:rsidRPr="00B405C3" w14:paraId="48797452" w14:textId="7963442B" w:rsidTr="00583CC1">
        <w:trPr>
          <w:trHeight w:val="17"/>
        </w:trPr>
        <w:tc>
          <w:tcPr>
            <w:tcW w:w="4086" w:type="dxa"/>
          </w:tcPr>
          <w:p w14:paraId="651B6672" w14:textId="7DCDA21F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ณ จุดใดจุดหนึ่ง</w:t>
            </w:r>
          </w:p>
        </w:tc>
        <w:tc>
          <w:tcPr>
            <w:tcW w:w="1843" w:type="dxa"/>
            <w:shd w:val="clear" w:color="auto" w:fill="FAFAFA"/>
          </w:tcPr>
          <w:p w14:paraId="67361454" w14:textId="7D73EF10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056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941</w:t>
            </w:r>
          </w:p>
        </w:tc>
        <w:tc>
          <w:tcPr>
            <w:tcW w:w="1843" w:type="dxa"/>
            <w:shd w:val="clear" w:color="auto" w:fill="FAFAFA"/>
          </w:tcPr>
          <w:p w14:paraId="20B6D074" w14:textId="7F2D9F49" w:rsidR="001B6604" w:rsidRPr="00B405C3" w:rsidRDefault="00141FB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AFAFA"/>
          </w:tcPr>
          <w:p w14:paraId="2067C83C" w14:textId="1EED3B1A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056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941</w:t>
            </w:r>
          </w:p>
        </w:tc>
      </w:tr>
      <w:tr w:rsidR="001B6604" w:rsidRPr="00B405C3" w14:paraId="53F8490B" w14:textId="27ED63FD" w:rsidTr="00583CC1">
        <w:trPr>
          <w:trHeight w:val="17"/>
        </w:trPr>
        <w:tc>
          <w:tcPr>
            <w:tcW w:w="4086" w:type="dxa"/>
          </w:tcPr>
          <w:p w14:paraId="6A2AACE6" w14:textId="7716FB04" w:rsidR="001B6604" w:rsidRPr="00B405C3" w:rsidRDefault="001B6604" w:rsidP="001B660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0237F51C" w14:textId="0CBB0EA6" w:rsidR="00141FB9" w:rsidRPr="00B405C3" w:rsidRDefault="00141FB9" w:rsidP="00141FB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FAFA"/>
          </w:tcPr>
          <w:p w14:paraId="37C2E8D2" w14:textId="5E8C8445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B6A9C3A" w14:textId="5DAB3A1A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356</w:t>
            </w:r>
          </w:p>
        </w:tc>
      </w:tr>
      <w:tr w:rsidR="001B6604" w:rsidRPr="00B405C3" w14:paraId="35383859" w14:textId="7A1DD66D" w:rsidTr="00583CC1">
        <w:trPr>
          <w:trHeight w:val="17"/>
        </w:trPr>
        <w:tc>
          <w:tcPr>
            <w:tcW w:w="4086" w:type="dxa"/>
          </w:tcPr>
          <w:p w14:paraId="37F8CCD5" w14:textId="0EC2B369" w:rsidR="001B6604" w:rsidRPr="00B405C3" w:rsidRDefault="001B6604" w:rsidP="001B660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รวมรายได้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ED6D7DA" w14:textId="5B8DB864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056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323A32E" w14:textId="292E1F28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674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9380583" w14:textId="654D2889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731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297</w:t>
            </w:r>
          </w:p>
        </w:tc>
      </w:tr>
      <w:tr w:rsidR="001B6604" w:rsidRPr="00B405C3" w14:paraId="28A032A8" w14:textId="5E3EDADC" w:rsidTr="003233B3">
        <w:trPr>
          <w:trHeight w:val="17"/>
        </w:trPr>
        <w:tc>
          <w:tcPr>
            <w:tcW w:w="4086" w:type="dxa"/>
          </w:tcPr>
          <w:p w14:paraId="13B04637" w14:textId="4DDF343D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C8277CE" w14:textId="0501FEE5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112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007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3B1325" w14:textId="30924E8B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190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5A4F47" w14:textId="4C467254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117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198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037</w:t>
            </w:r>
          </w:p>
        </w:tc>
      </w:tr>
      <w:tr w:rsidR="001B6604" w:rsidRPr="00B405C3" w14:paraId="48C385E6" w14:textId="587E4F34" w:rsidTr="00583CC1">
        <w:trPr>
          <w:trHeight w:val="289"/>
        </w:trPr>
        <w:tc>
          <w:tcPr>
            <w:tcW w:w="4086" w:type="dxa"/>
          </w:tcPr>
          <w:p w14:paraId="71B76EA8" w14:textId="0090D5E4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7092722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2F2668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5CE14290" w14:textId="15F19926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828</w:t>
            </w:r>
          </w:p>
        </w:tc>
      </w:tr>
      <w:tr w:rsidR="001B6604" w:rsidRPr="00B405C3" w14:paraId="089E5802" w14:textId="77777777" w:rsidTr="00583CC1">
        <w:trPr>
          <w:trHeight w:val="289"/>
        </w:trPr>
        <w:tc>
          <w:tcPr>
            <w:tcW w:w="4086" w:type="dxa"/>
          </w:tcPr>
          <w:p w14:paraId="59CD4BC2" w14:textId="6AD60BED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รายได้ดอกเบี้ย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33E03BCD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C62F7A5" w14:textId="77777777" w:rsidR="001B6604" w:rsidRPr="00B405C3" w:rsidRDefault="001B6604" w:rsidP="00141FB9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50BD48CA" w14:textId="2F4351C8" w:rsidR="001B6604" w:rsidRPr="00B405C3" w:rsidRDefault="00F12789" w:rsidP="00141FB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980</w:t>
            </w:r>
          </w:p>
        </w:tc>
      </w:tr>
      <w:tr w:rsidR="001B6604" w:rsidRPr="00B405C3" w14:paraId="1AF8E160" w14:textId="2FA78549" w:rsidTr="00583CC1">
        <w:trPr>
          <w:trHeight w:val="289"/>
        </w:trPr>
        <w:tc>
          <w:tcPr>
            <w:tcW w:w="4086" w:type="dxa"/>
          </w:tcPr>
          <w:p w14:paraId="0FF49E80" w14:textId="77777777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34DA1CDC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E920508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AFAFA"/>
          </w:tcPr>
          <w:p w14:paraId="32D7C6F8" w14:textId="557D4618" w:rsidR="001B6604" w:rsidRPr="00B405C3" w:rsidRDefault="00141FB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070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969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B405C3" w14:paraId="76F5F673" w14:textId="4D035AA3" w:rsidTr="002042D7">
        <w:trPr>
          <w:trHeight w:val="289"/>
        </w:trPr>
        <w:tc>
          <w:tcPr>
            <w:tcW w:w="4086" w:type="dxa"/>
          </w:tcPr>
          <w:p w14:paraId="58EAEC13" w14:textId="77777777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1D287076" w14:textId="77777777" w:rsidR="001B6604" w:rsidRPr="00B405C3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36F0F46" w14:textId="77777777" w:rsidR="001B6604" w:rsidRPr="00B405C3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6A9B0F1" w14:textId="679B6020" w:rsidR="001B6604" w:rsidRPr="00B405C3" w:rsidRDefault="00141FB9" w:rsidP="00141FB9">
            <w:pPr>
              <w:tabs>
                <w:tab w:val="left" w:pos="-72"/>
              </w:tabs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699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786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B405C3" w14:paraId="03446B36" w14:textId="1A705AA5" w:rsidTr="002042D7">
        <w:trPr>
          <w:trHeight w:val="289"/>
        </w:trPr>
        <w:tc>
          <w:tcPr>
            <w:tcW w:w="4086" w:type="dxa"/>
            <w:vAlign w:val="center"/>
          </w:tcPr>
          <w:p w14:paraId="54FC7F01" w14:textId="1F5A07FB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กำไรก่อน</w:t>
            </w: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41AB92E" w14:textId="77777777" w:rsidR="001B6604" w:rsidRPr="00B405C3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503EF68C" w14:textId="77777777" w:rsidR="001B6604" w:rsidRPr="00B405C3" w:rsidRDefault="001B6604" w:rsidP="001B6604">
            <w:pPr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</w:tcPr>
          <w:p w14:paraId="1A8534B9" w14:textId="33ED2672" w:rsidR="001B6604" w:rsidRPr="00B405C3" w:rsidRDefault="00F12789" w:rsidP="001B6604">
            <w:pPr>
              <w:tabs>
                <w:tab w:val="left" w:pos="-72"/>
              </w:tabs>
              <w:spacing w:before="10" w:after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141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090</w:t>
            </w:r>
          </w:p>
        </w:tc>
      </w:tr>
      <w:tr w:rsidR="001B6604" w:rsidRPr="00B405C3" w14:paraId="73746826" w14:textId="63A9D11D" w:rsidTr="007C089F">
        <w:trPr>
          <w:trHeight w:val="68"/>
        </w:trPr>
        <w:tc>
          <w:tcPr>
            <w:tcW w:w="4086" w:type="dxa"/>
            <w:vAlign w:val="center"/>
          </w:tcPr>
          <w:p w14:paraId="72D1AD76" w14:textId="791C7E20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094F85CE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4ACCDF91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A98C34" w14:textId="73C4343F" w:rsidR="001B6604" w:rsidRPr="00B405C3" w:rsidRDefault="00141FB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836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B405C3" w14:paraId="5A9E0695" w14:textId="0D8ACA7D" w:rsidTr="006D2987">
        <w:trPr>
          <w:trHeight w:val="306"/>
        </w:trPr>
        <w:tc>
          <w:tcPr>
            <w:tcW w:w="4086" w:type="dxa"/>
            <w:vAlign w:val="center"/>
          </w:tcPr>
          <w:p w14:paraId="53CC8206" w14:textId="47AB16D2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กำไรสุทธิ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065D47D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D95871E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C6D5D39" w14:textId="65B7C53E" w:rsidR="001B6604" w:rsidRPr="00B405C3" w:rsidRDefault="00F12789" w:rsidP="001B660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304</w:t>
            </w:r>
            <w:r w:rsidR="00141FB9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198</w:t>
            </w:r>
          </w:p>
        </w:tc>
      </w:tr>
    </w:tbl>
    <w:p w14:paraId="68EAE82A" w14:textId="77777777" w:rsidR="007C7D6B" w:rsidRPr="00B405C3" w:rsidRDefault="007C7D6B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0BE85FBF" w14:textId="77777777" w:rsidR="00E0173A" w:rsidRPr="00B405C3" w:rsidRDefault="00E0173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3226"/>
        <w:gridCol w:w="1843"/>
        <w:gridCol w:w="1442"/>
        <w:gridCol w:w="1818"/>
        <w:gridCol w:w="1134"/>
      </w:tblGrid>
      <w:tr w:rsidR="007E4588" w:rsidRPr="00B405C3" w14:paraId="2E5ED500" w14:textId="77777777" w:rsidTr="005A0ACE">
        <w:trPr>
          <w:trHeight w:val="299"/>
        </w:trPr>
        <w:tc>
          <w:tcPr>
            <w:tcW w:w="3226" w:type="dxa"/>
            <w:shd w:val="clear" w:color="auto" w:fill="auto"/>
            <w:vAlign w:val="bottom"/>
          </w:tcPr>
          <w:p w14:paraId="1844AD01" w14:textId="77777777" w:rsidR="007E4588" w:rsidRPr="00B405C3" w:rsidRDefault="007E4588" w:rsidP="007E4588">
            <w:pPr>
              <w:spacing w:before="20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ADC4AD" w14:textId="3B7B181E" w:rsidR="007E4588" w:rsidRPr="00B405C3" w:rsidRDefault="007E4588" w:rsidP="007E4588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สำหรับงวด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สิ้นสุดวันที่ </w:t>
            </w:r>
            <w:r w:rsidR="00F12789" w:rsidRPr="00F12789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กันยายน พ.ศ. </w:t>
            </w:r>
            <w:r w:rsidR="00F12789" w:rsidRPr="00F12789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E4588" w:rsidRPr="00B405C3" w14:paraId="2C2961F0" w14:textId="77777777" w:rsidTr="005A0ACE">
        <w:trPr>
          <w:trHeight w:val="910"/>
        </w:trPr>
        <w:tc>
          <w:tcPr>
            <w:tcW w:w="3226" w:type="dxa"/>
            <w:shd w:val="clear" w:color="auto" w:fill="auto"/>
            <w:vAlign w:val="bottom"/>
          </w:tcPr>
          <w:p w14:paraId="071E24AA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71420F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จำหน่ายเครื่องมือวิทยาศาสตร์และ</w:t>
            </w: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pacing w:val="-4"/>
                <w:sz w:val="26"/>
                <w:szCs w:val="26"/>
                <w:cs/>
                <w:lang w:val="th-TH"/>
              </w:rPr>
              <w:t>อุปกรณ์ทางการแพทย์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14:paraId="56000B0C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AB49DC7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E15D400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val="th-TH"/>
              </w:rPr>
              <w:t>ให้บริการ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0672F5BF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การจำหน่ายอุปกรณ์ทางการแพทย์ตามสัญญาเช่า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34A4987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3F368CE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3C08797C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7E4588" w:rsidRPr="00B405C3" w14:paraId="65D9B565" w14:textId="77777777" w:rsidTr="005A0ACE">
        <w:trPr>
          <w:trHeight w:val="299"/>
        </w:trPr>
        <w:tc>
          <w:tcPr>
            <w:tcW w:w="3226" w:type="dxa"/>
            <w:shd w:val="clear" w:color="auto" w:fill="auto"/>
            <w:vAlign w:val="bottom"/>
          </w:tcPr>
          <w:p w14:paraId="4A9F1080" w14:textId="77777777" w:rsidR="007E4588" w:rsidRPr="00B405C3" w:rsidRDefault="007E4588" w:rsidP="00B96E34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348CFF2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2B5E61C3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ED9506D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1EF5697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7E4588" w:rsidRPr="00B405C3" w14:paraId="2C5BFB09" w14:textId="77777777" w:rsidTr="005A0ACE">
        <w:trPr>
          <w:trHeight w:val="107"/>
        </w:trPr>
        <w:tc>
          <w:tcPr>
            <w:tcW w:w="3226" w:type="dxa"/>
            <w:shd w:val="clear" w:color="auto" w:fill="auto"/>
            <w:vAlign w:val="bottom"/>
          </w:tcPr>
          <w:p w14:paraId="6C10DC06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5C771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11E3A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5C0191A7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3D93CD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7E4588" w:rsidRPr="00B405C3" w14:paraId="10CCA49D" w14:textId="77777777" w:rsidTr="005A0ACE">
        <w:trPr>
          <w:trHeight w:val="289"/>
        </w:trPr>
        <w:tc>
          <w:tcPr>
            <w:tcW w:w="3226" w:type="dxa"/>
            <w:shd w:val="clear" w:color="auto" w:fill="auto"/>
          </w:tcPr>
          <w:p w14:paraId="5FBA60C2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1EE02D" w14:textId="1745B59C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116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178ACED4" w14:textId="426EC8FB" w:rsidR="007E4588" w:rsidRPr="00B405C3" w:rsidRDefault="00F12789" w:rsidP="00B96E34">
            <w:pPr>
              <w:tabs>
                <w:tab w:val="left" w:pos="1224"/>
              </w:tabs>
              <w:ind w:right="-72"/>
              <w:jc w:val="right"/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highlight w:val="lightGray"/>
                <w:lang w:val="en-US"/>
              </w:rPr>
            </w:pP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13</w:t>
            </w:r>
            <w:r w:rsidR="007E4588" w:rsidRPr="00B405C3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928</w:t>
            </w:r>
            <w:r w:rsidR="007E4588" w:rsidRPr="00B405C3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noProof/>
                <w:color w:val="000000"/>
                <w:sz w:val="26"/>
                <w:szCs w:val="26"/>
              </w:rPr>
              <w:t>715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432D627F" w14:textId="1CCC2375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2886EA" w14:textId="3020853C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476</w:t>
            </w:r>
          </w:p>
        </w:tc>
      </w:tr>
      <w:tr w:rsidR="007E4588" w:rsidRPr="00B405C3" w14:paraId="4ABB8794" w14:textId="77777777" w:rsidTr="005A0ACE">
        <w:trPr>
          <w:trHeight w:val="117"/>
        </w:trPr>
        <w:tc>
          <w:tcPr>
            <w:tcW w:w="3226" w:type="dxa"/>
            <w:shd w:val="clear" w:color="auto" w:fill="auto"/>
            <w:vAlign w:val="bottom"/>
          </w:tcPr>
          <w:p w14:paraId="15D3DA34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6B515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3DEFAD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19207BDE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3CBA16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E4588" w:rsidRPr="00B405C3" w14:paraId="1E6D20E0" w14:textId="77777777" w:rsidTr="005A0ACE">
        <w:trPr>
          <w:trHeight w:val="17"/>
        </w:trPr>
        <w:tc>
          <w:tcPr>
            <w:tcW w:w="3226" w:type="dxa"/>
            <w:shd w:val="clear" w:color="auto" w:fill="auto"/>
          </w:tcPr>
          <w:p w14:paraId="174D0B57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noProof/>
                <w:sz w:val="26"/>
                <w:szCs w:val="26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843" w:type="dxa"/>
            <w:shd w:val="clear" w:color="auto" w:fill="auto"/>
          </w:tcPr>
          <w:p w14:paraId="01B8C287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</w:tcPr>
          <w:p w14:paraId="280B782E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5B0E4CF6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14:paraId="4EAB5873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</w:tr>
      <w:tr w:rsidR="007E4588" w:rsidRPr="00B405C3" w14:paraId="4A74A45F" w14:textId="77777777" w:rsidTr="005A0ACE">
        <w:trPr>
          <w:trHeight w:val="17"/>
        </w:trPr>
        <w:tc>
          <w:tcPr>
            <w:tcW w:w="3226" w:type="dxa"/>
            <w:shd w:val="clear" w:color="auto" w:fill="auto"/>
          </w:tcPr>
          <w:p w14:paraId="5B92F6D5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ณ จุดใดจุดหนึ่ง</w:t>
            </w:r>
          </w:p>
        </w:tc>
        <w:tc>
          <w:tcPr>
            <w:tcW w:w="1843" w:type="dxa"/>
            <w:shd w:val="clear" w:color="auto" w:fill="auto"/>
          </w:tcPr>
          <w:p w14:paraId="301431D5" w14:textId="33A42A53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116</w:t>
            </w:r>
          </w:p>
        </w:tc>
        <w:tc>
          <w:tcPr>
            <w:tcW w:w="1442" w:type="dxa"/>
            <w:shd w:val="clear" w:color="auto" w:fill="auto"/>
          </w:tcPr>
          <w:p w14:paraId="11C873CD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818" w:type="dxa"/>
            <w:shd w:val="clear" w:color="auto" w:fill="auto"/>
          </w:tcPr>
          <w:p w14:paraId="520F3485" w14:textId="7DC2675B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645</w:t>
            </w:r>
          </w:p>
        </w:tc>
        <w:tc>
          <w:tcPr>
            <w:tcW w:w="1134" w:type="dxa"/>
            <w:shd w:val="clear" w:color="auto" w:fill="auto"/>
          </w:tcPr>
          <w:p w14:paraId="2C5EC33C" w14:textId="23B0265D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292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761</w:t>
            </w:r>
          </w:p>
        </w:tc>
      </w:tr>
      <w:tr w:rsidR="007E4588" w:rsidRPr="00B405C3" w14:paraId="7FB0B100" w14:textId="77777777" w:rsidTr="005A0ACE">
        <w:trPr>
          <w:trHeight w:val="17"/>
        </w:trPr>
        <w:tc>
          <w:tcPr>
            <w:tcW w:w="3226" w:type="dxa"/>
            <w:shd w:val="clear" w:color="auto" w:fill="auto"/>
          </w:tcPr>
          <w:p w14:paraId="77D2A69A" w14:textId="77777777" w:rsidR="007E4588" w:rsidRPr="00B405C3" w:rsidRDefault="007E4588" w:rsidP="00B96E3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74E56D5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43661101" w14:textId="5679A4AC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928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715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3DA73538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2B187B9" w14:textId="4254D2E3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928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715</w:t>
            </w:r>
          </w:p>
        </w:tc>
      </w:tr>
      <w:tr w:rsidR="007E4588" w:rsidRPr="00B405C3" w14:paraId="7ADAF5DC" w14:textId="77777777" w:rsidTr="005A0ACE">
        <w:trPr>
          <w:trHeight w:val="17"/>
        </w:trPr>
        <w:tc>
          <w:tcPr>
            <w:tcW w:w="3226" w:type="dxa"/>
            <w:shd w:val="clear" w:color="auto" w:fill="auto"/>
          </w:tcPr>
          <w:p w14:paraId="38834350" w14:textId="77777777" w:rsidR="007E4588" w:rsidRPr="00B405C3" w:rsidRDefault="007E4588" w:rsidP="00B96E34">
            <w:pPr>
              <w:ind w:left="-86" w:right="-72"/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รวมรายได้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26B6" w14:textId="5B671A00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561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116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BD501" w14:textId="50C774BE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928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6CBE" w14:textId="31E14485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85A5" w14:textId="3E770327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476</w:t>
            </w:r>
          </w:p>
        </w:tc>
      </w:tr>
      <w:tr w:rsidR="007E4588" w:rsidRPr="00B405C3" w14:paraId="6CBAB1BB" w14:textId="77777777" w:rsidTr="005A0ACE">
        <w:trPr>
          <w:trHeight w:val="17"/>
        </w:trPr>
        <w:tc>
          <w:tcPr>
            <w:tcW w:w="3226" w:type="dxa"/>
            <w:shd w:val="clear" w:color="auto" w:fill="auto"/>
          </w:tcPr>
          <w:p w14:paraId="3D1700D8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82521" w14:textId="24D57D30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799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065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5217B" w14:textId="563C41E8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342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231E3" w14:textId="3F206EC9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372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3A0D93D" w14:textId="35B6074E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513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605</w:t>
            </w:r>
          </w:p>
        </w:tc>
      </w:tr>
      <w:tr w:rsidR="007E4588" w:rsidRPr="00B405C3" w14:paraId="49C60D68" w14:textId="77777777" w:rsidTr="005A0ACE">
        <w:trPr>
          <w:trHeight w:val="289"/>
        </w:trPr>
        <w:tc>
          <w:tcPr>
            <w:tcW w:w="3226" w:type="dxa"/>
            <w:shd w:val="clear" w:color="auto" w:fill="auto"/>
          </w:tcPr>
          <w:p w14:paraId="51413218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2B9092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560051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4D56DDA5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14:paraId="1881E1F4" w14:textId="151FC7C0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699</w:t>
            </w:r>
          </w:p>
        </w:tc>
      </w:tr>
      <w:tr w:rsidR="007E4588" w:rsidRPr="00B405C3" w14:paraId="18AA69B9" w14:textId="77777777" w:rsidTr="005A0ACE">
        <w:trPr>
          <w:trHeight w:val="289"/>
        </w:trPr>
        <w:tc>
          <w:tcPr>
            <w:tcW w:w="3226" w:type="dxa"/>
            <w:shd w:val="clear" w:color="auto" w:fill="auto"/>
          </w:tcPr>
          <w:p w14:paraId="4DFD185C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รายได้ดอกเบี้ย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C6980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68881270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473842B5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14:paraId="5463EDE6" w14:textId="0A42AC59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197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209</w:t>
            </w:r>
          </w:p>
        </w:tc>
      </w:tr>
      <w:tr w:rsidR="007E4588" w:rsidRPr="00B405C3" w14:paraId="67EE249B" w14:textId="77777777" w:rsidTr="005A0ACE">
        <w:trPr>
          <w:trHeight w:val="289"/>
        </w:trPr>
        <w:tc>
          <w:tcPr>
            <w:tcW w:w="3226" w:type="dxa"/>
            <w:shd w:val="clear" w:color="auto" w:fill="auto"/>
          </w:tcPr>
          <w:p w14:paraId="5CA69787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FEE28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443065BF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0FBC3BE9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shd w:val="clear" w:color="auto" w:fill="auto"/>
          </w:tcPr>
          <w:p w14:paraId="43532639" w14:textId="467DED39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274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054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7E4588" w:rsidRPr="00B405C3" w14:paraId="40D01B30" w14:textId="77777777" w:rsidTr="005A0ACE">
        <w:trPr>
          <w:trHeight w:val="289"/>
        </w:trPr>
        <w:tc>
          <w:tcPr>
            <w:tcW w:w="3226" w:type="dxa"/>
            <w:shd w:val="clear" w:color="auto" w:fill="auto"/>
          </w:tcPr>
          <w:p w14:paraId="35FF4E96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6A922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4943529F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36C56C5D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DAF404" w14:textId="6EE709DD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984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7E4588" w:rsidRPr="00B405C3" w14:paraId="71404699" w14:textId="77777777" w:rsidTr="005A0ACE">
        <w:trPr>
          <w:trHeight w:val="289"/>
        </w:trPr>
        <w:tc>
          <w:tcPr>
            <w:tcW w:w="3226" w:type="dxa"/>
            <w:shd w:val="clear" w:color="auto" w:fill="auto"/>
            <w:vAlign w:val="center"/>
          </w:tcPr>
          <w:p w14:paraId="0AAFE332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กำไรก่อน</w:t>
            </w: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BB814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0EC1929D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33223F1E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3DC3093" w14:textId="03874196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132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475</w:t>
            </w:r>
          </w:p>
        </w:tc>
      </w:tr>
      <w:tr w:rsidR="007E4588" w:rsidRPr="00B405C3" w14:paraId="2249C9F4" w14:textId="77777777" w:rsidTr="005A0ACE">
        <w:trPr>
          <w:trHeight w:val="68"/>
        </w:trPr>
        <w:tc>
          <w:tcPr>
            <w:tcW w:w="3226" w:type="dxa"/>
            <w:shd w:val="clear" w:color="auto" w:fill="auto"/>
            <w:vAlign w:val="center"/>
          </w:tcPr>
          <w:p w14:paraId="67970E69" w14:textId="23577096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ภาษีเงินได้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0B520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01016472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2D771865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EFB043" w14:textId="516354F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568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443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7E4588" w:rsidRPr="00B405C3" w14:paraId="68F9AD0D" w14:textId="77777777" w:rsidTr="005A0ACE">
        <w:trPr>
          <w:trHeight w:val="306"/>
        </w:trPr>
        <w:tc>
          <w:tcPr>
            <w:tcW w:w="3226" w:type="dxa"/>
            <w:shd w:val="clear" w:color="auto" w:fill="auto"/>
            <w:vAlign w:val="center"/>
          </w:tcPr>
          <w:p w14:paraId="03D55C14" w14:textId="77777777" w:rsidR="007E4588" w:rsidRPr="00B405C3" w:rsidRDefault="007E4588" w:rsidP="00B96E3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noProof/>
                <w:sz w:val="26"/>
                <w:szCs w:val="26"/>
                <w:cs/>
                <w:lang w:eastAsia="en-GB"/>
              </w:rPr>
              <w:t>กำไรสุทธิ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A14DA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14:paraId="6E3EC1C4" w14:textId="77777777" w:rsidR="007E4588" w:rsidRPr="00B405C3" w:rsidRDefault="007E4588" w:rsidP="00B96E3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  <w:highlight w:val="lightGray"/>
              </w:rPr>
            </w:pPr>
          </w:p>
        </w:tc>
        <w:tc>
          <w:tcPr>
            <w:tcW w:w="1818" w:type="dxa"/>
            <w:shd w:val="clear" w:color="auto" w:fill="auto"/>
          </w:tcPr>
          <w:p w14:paraId="789C5C7C" w14:textId="77777777" w:rsidR="007E4588" w:rsidRPr="00B405C3" w:rsidRDefault="007E4588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4EA9F" w14:textId="3DDC9A92" w:rsidR="007E4588" w:rsidRPr="00B405C3" w:rsidRDefault="00F12789" w:rsidP="00B96E3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lightGray"/>
                <w:cs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564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032</w:t>
            </w:r>
          </w:p>
        </w:tc>
      </w:tr>
    </w:tbl>
    <w:p w14:paraId="2FE1B628" w14:textId="77777777" w:rsidR="00E76C34" w:rsidRPr="00B405C3" w:rsidRDefault="00E76C34" w:rsidP="00A029D6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noProof/>
          <w:color w:val="000000" w:themeColor="text1"/>
          <w:sz w:val="26"/>
          <w:szCs w:val="26"/>
        </w:rPr>
      </w:pPr>
    </w:p>
    <w:p w14:paraId="4CE5517C" w14:textId="77777777" w:rsidR="001A17FF" w:rsidRPr="00B405C3" w:rsidRDefault="001A17FF" w:rsidP="00A029D6">
      <w:pPr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B405C3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1473DAB1" w14:textId="77777777" w:rsidR="001A17FF" w:rsidRPr="00B405C3" w:rsidRDefault="001A17FF" w:rsidP="00A029D6">
      <w:pPr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shd w:val="clear" w:color="auto" w:fill="FFFFFF"/>
        </w:rPr>
      </w:pPr>
    </w:p>
    <w:p w14:paraId="075E656A" w14:textId="50F89C30" w:rsidR="000B1D35" w:rsidRPr="00B405C3" w:rsidRDefault="00105D02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บริษัทไม่มีลูกค้ารายใหญ่ที่มีรายได้เกินร้อยละ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10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ของรายได้รวมในข้อมูลทางการเงินสำหรับ</w:t>
      </w:r>
      <w:r w:rsidR="000B1D35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รอบระยะเวลา</w:t>
      </w:r>
      <w:r w:rsidR="007E4588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เก้าเดือน</w:t>
      </w:r>
      <w:r w:rsidR="000B1D35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สิ้นสุดวันที่</w:t>
      </w:r>
      <w:r w:rsidR="0010658A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/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กันยายน</w:t>
      </w:r>
      <w:r w:rsidR="000B1D35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พ.ศ.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(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กันยายน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พ.ศ.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2566</w:t>
      </w:r>
      <w:r w:rsidR="002A3829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 xml:space="preserve"> </w:t>
      </w:r>
      <w:r w:rsidR="00D4728A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: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 xml:space="preserve"> ไม่มีลูกค้ารายใหญ่</w:t>
      </w: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)</w:t>
      </w:r>
    </w:p>
    <w:p w14:paraId="262FF088" w14:textId="77777777" w:rsidR="007748EB" w:rsidRPr="00B405C3" w:rsidRDefault="007748EB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0FD5FC9B" w14:textId="55BB23EF" w:rsidR="00DD2DE5" w:rsidRPr="00B405C3" w:rsidRDefault="00846CA8" w:rsidP="00A029D6">
      <w:pPr>
        <w:rPr>
          <w:rFonts w:ascii="Browallia New" w:eastAsia="Arial Unicode MS" w:hAnsi="Browallia New" w:cs="Browallia New"/>
          <w:noProof/>
          <w:sz w:val="26"/>
          <w:szCs w:val="26"/>
          <w:cs/>
          <w:lang w:eastAsia="x-none"/>
        </w:rPr>
      </w:pPr>
      <w:r w:rsidRPr="00B405C3">
        <w:rPr>
          <w:rFonts w:ascii="Browallia New" w:eastAsia="Arial Unicode MS" w:hAnsi="Browallia New" w:cs="Browallia New"/>
          <w:noProof/>
          <w:sz w:val="26"/>
          <w:szCs w:val="26"/>
          <w:lang w:eastAsia="x-none"/>
        </w:rPr>
        <w:br w:type="page"/>
      </w:r>
    </w:p>
    <w:p w14:paraId="3D1F37B9" w14:textId="77777777" w:rsidR="00120822" w:rsidRPr="00B405C3" w:rsidRDefault="00120822" w:rsidP="00A029D6">
      <w:pPr>
        <w:pStyle w:val="a"/>
        <w:ind w:right="0"/>
        <w:jc w:val="thaiDistribute"/>
        <w:rPr>
          <w:rFonts w:ascii="Browallia New" w:eastAsia="Arial Unicode MS" w:hAnsi="Browallia New" w:cs="Browallia New"/>
          <w:noProof/>
          <w:color w:val="auto"/>
          <w:sz w:val="26"/>
          <w:szCs w:val="26"/>
          <w:lang w:val="en-GB" w:eastAsia="x-none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4C3142A6" w:rsidR="000733BD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8</w:t>
            </w:r>
            <w:r w:rsidR="000733BD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ลูกหนี้การค้าและลูกหนี้</w:t>
            </w:r>
            <w:r w:rsidR="00224180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หมุนเวียน</w:t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อื่น</w:t>
            </w:r>
          </w:p>
        </w:tc>
      </w:tr>
    </w:tbl>
    <w:p w14:paraId="43F6CA23" w14:textId="77777777" w:rsidR="000733BD" w:rsidRPr="00B405C3" w:rsidRDefault="000733BD" w:rsidP="00A029D6">
      <w:pPr>
        <w:tabs>
          <w:tab w:val="left" w:pos="540"/>
        </w:tabs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716506" w:rsidRPr="00B405C3" w14:paraId="1B71EC56" w14:textId="77777777" w:rsidTr="00261AAC">
        <w:tc>
          <w:tcPr>
            <w:tcW w:w="6570" w:type="dxa"/>
            <w:vAlign w:val="bottom"/>
          </w:tcPr>
          <w:p w14:paraId="2BCE2D5E" w14:textId="77777777" w:rsidR="00716506" w:rsidRPr="00B405C3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0AD0CA" w14:textId="41F01BFE" w:rsidR="00716506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DF8C388" w14:textId="39DD1DEA" w:rsidR="00716506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71650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16506" w:rsidRPr="00B405C3" w14:paraId="6216CC34" w14:textId="77777777" w:rsidTr="00261AAC">
        <w:tc>
          <w:tcPr>
            <w:tcW w:w="6570" w:type="dxa"/>
            <w:vAlign w:val="bottom"/>
          </w:tcPr>
          <w:p w14:paraId="7C844DFE" w14:textId="77777777" w:rsidR="00716506" w:rsidRPr="00B405C3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2345BC5E" w14:textId="6D0F7415" w:rsidR="00716506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45582882" w14:textId="7DBEC582" w:rsidR="00716506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16506" w:rsidRPr="00B405C3" w14:paraId="0C448C28" w14:textId="77777777" w:rsidTr="00261AAC">
        <w:tc>
          <w:tcPr>
            <w:tcW w:w="6570" w:type="dxa"/>
            <w:vAlign w:val="bottom"/>
          </w:tcPr>
          <w:p w14:paraId="1FA4E3F3" w14:textId="77777777" w:rsidR="00716506" w:rsidRPr="00B405C3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733568D" w14:textId="77777777" w:rsidR="00716506" w:rsidRPr="00B405C3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78C4BCB" w14:textId="77777777" w:rsidR="00716506" w:rsidRPr="00B405C3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16506" w:rsidRPr="00B405C3" w14:paraId="405CF937" w14:textId="77777777" w:rsidTr="00261AAC">
        <w:tc>
          <w:tcPr>
            <w:tcW w:w="6570" w:type="dxa"/>
            <w:vAlign w:val="bottom"/>
          </w:tcPr>
          <w:p w14:paraId="6EA890F1" w14:textId="77777777" w:rsidR="00716506" w:rsidRPr="00B405C3" w:rsidRDefault="00716506" w:rsidP="00A029D6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8EA2BFB" w14:textId="77777777" w:rsidR="00716506" w:rsidRPr="00B405C3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2AA61413" w14:textId="77777777" w:rsidR="00716506" w:rsidRPr="00B405C3" w:rsidRDefault="0071650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B405C3" w14:paraId="73C445F8" w14:textId="77777777" w:rsidTr="00B00465">
        <w:tc>
          <w:tcPr>
            <w:tcW w:w="6570" w:type="dxa"/>
            <w:vAlign w:val="bottom"/>
          </w:tcPr>
          <w:p w14:paraId="49D1846D" w14:textId="4AFCD668" w:rsidR="005B4C9A" w:rsidRPr="00B405C3" w:rsidRDefault="005B4C9A" w:rsidP="00A029D6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ลูกหนี้การค้า - กิจการอื่น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4FBF4FD" w14:textId="2FC13FC3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492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853</w:t>
            </w:r>
          </w:p>
        </w:tc>
        <w:tc>
          <w:tcPr>
            <w:tcW w:w="1440" w:type="dxa"/>
          </w:tcPr>
          <w:p w14:paraId="00F28AD2" w14:textId="6092E5D3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054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  <w:tr w:rsidR="001B6604" w:rsidRPr="00B405C3" w14:paraId="0C555F27" w14:textId="77777777" w:rsidTr="00B00465">
        <w:tc>
          <w:tcPr>
            <w:tcW w:w="6570" w:type="dxa"/>
            <w:vAlign w:val="bottom"/>
          </w:tcPr>
          <w:p w14:paraId="4BBD3753" w14:textId="17870D0F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  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65DC80" w14:textId="552B7ECD" w:rsidR="001B6604" w:rsidRPr="00B405C3" w:rsidRDefault="003D2C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477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505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C8F469" w14:textId="6ECD6658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406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B405C3" w14:paraId="0762BE78" w14:textId="77777777" w:rsidTr="00B00465">
        <w:tc>
          <w:tcPr>
            <w:tcW w:w="6570" w:type="dxa"/>
            <w:vAlign w:val="bottom"/>
          </w:tcPr>
          <w:p w14:paraId="42300A13" w14:textId="77777777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5E5075" w14:textId="2103349C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015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A4154E6" w14:textId="387D95EB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648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261</w:t>
            </w:r>
          </w:p>
        </w:tc>
      </w:tr>
      <w:tr w:rsidR="001B6604" w:rsidRPr="00B405C3" w14:paraId="3B996144" w14:textId="77777777" w:rsidTr="00261AAC">
        <w:tc>
          <w:tcPr>
            <w:tcW w:w="6570" w:type="dxa"/>
            <w:vAlign w:val="bottom"/>
          </w:tcPr>
          <w:p w14:paraId="4425D880" w14:textId="77777777" w:rsidR="001B6604" w:rsidRPr="00B405C3" w:rsidRDefault="001B6604" w:rsidP="001B6604">
            <w:pPr>
              <w:ind w:left="-101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AEF6DD4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E555B38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B6604" w:rsidRPr="00B405C3" w14:paraId="6C74D5D8" w14:textId="77777777" w:rsidTr="00261AAC">
        <w:tc>
          <w:tcPr>
            <w:tcW w:w="6570" w:type="dxa"/>
            <w:vAlign w:val="bottom"/>
          </w:tcPr>
          <w:p w14:paraId="77A8F243" w14:textId="77777777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B50099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54E4E6BD" w14:textId="77777777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1B6604" w:rsidRPr="00B405C3" w14:paraId="02780E7F" w14:textId="77777777" w:rsidTr="006476F2">
        <w:tc>
          <w:tcPr>
            <w:tcW w:w="6570" w:type="dxa"/>
            <w:vAlign w:val="bottom"/>
          </w:tcPr>
          <w:p w14:paraId="593CC2F7" w14:textId="3666F894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เงินจ่ายล่วงหน้าค่าสินค้า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4438CC6" w14:textId="77AC8F76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413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362</w:t>
            </w:r>
          </w:p>
        </w:tc>
        <w:tc>
          <w:tcPr>
            <w:tcW w:w="1440" w:type="dxa"/>
          </w:tcPr>
          <w:p w14:paraId="7E7C528E" w14:textId="56B28112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149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682</w:t>
            </w:r>
          </w:p>
        </w:tc>
      </w:tr>
      <w:tr w:rsidR="001B6604" w:rsidRPr="00B405C3" w14:paraId="434C4F55" w14:textId="77777777" w:rsidTr="006476F2">
        <w:tc>
          <w:tcPr>
            <w:tcW w:w="6570" w:type="dxa"/>
            <w:vAlign w:val="bottom"/>
          </w:tcPr>
          <w:p w14:paraId="52D0C9D2" w14:textId="6B6B6AEA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4DCDEE0" w14:textId="3D8480DB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565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612</w:t>
            </w:r>
          </w:p>
        </w:tc>
        <w:tc>
          <w:tcPr>
            <w:tcW w:w="1440" w:type="dxa"/>
          </w:tcPr>
          <w:p w14:paraId="085F18EF" w14:textId="59047EE0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890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436</w:t>
            </w:r>
          </w:p>
        </w:tc>
      </w:tr>
      <w:tr w:rsidR="001B6604" w:rsidRPr="00B405C3" w14:paraId="7DDB22FE" w14:textId="77777777" w:rsidTr="006476F2">
        <w:tc>
          <w:tcPr>
            <w:tcW w:w="6570" w:type="dxa"/>
            <w:vAlign w:val="bottom"/>
          </w:tcPr>
          <w:p w14:paraId="618C46CB" w14:textId="20FF59D1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98A3449" w14:textId="2936D70F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399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617</w:t>
            </w:r>
          </w:p>
        </w:tc>
        <w:tc>
          <w:tcPr>
            <w:tcW w:w="1440" w:type="dxa"/>
          </w:tcPr>
          <w:p w14:paraId="0604B688" w14:textId="499CA6CA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314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  <w:tr w:rsidR="001B6604" w:rsidRPr="00B405C3" w14:paraId="370F2E4F" w14:textId="77777777" w:rsidTr="006476F2">
        <w:tc>
          <w:tcPr>
            <w:tcW w:w="6570" w:type="dxa"/>
            <w:vAlign w:val="bottom"/>
          </w:tcPr>
          <w:p w14:paraId="5ADA7530" w14:textId="66460199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เงินมัดจำ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E5C40C2" w14:textId="6F65FE02" w:rsidR="001B6604" w:rsidRPr="00B405C3" w:rsidRDefault="003D2C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42D4078" w14:textId="6CA128BF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750</w:t>
            </w:r>
          </w:p>
        </w:tc>
      </w:tr>
      <w:tr w:rsidR="001B6604" w:rsidRPr="00B405C3" w14:paraId="0E81CE97" w14:textId="77777777" w:rsidTr="006476F2">
        <w:tc>
          <w:tcPr>
            <w:tcW w:w="6570" w:type="dxa"/>
            <w:vAlign w:val="bottom"/>
          </w:tcPr>
          <w:p w14:paraId="796E36CF" w14:textId="4A0AF300" w:rsidR="001B6604" w:rsidRPr="00B405C3" w:rsidRDefault="001B6604" w:rsidP="001B6604">
            <w:pPr>
              <w:ind w:left="-101" w:right="-72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43994F2" w14:textId="6D44B18F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157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343</w:t>
            </w:r>
          </w:p>
        </w:tc>
        <w:tc>
          <w:tcPr>
            <w:tcW w:w="1440" w:type="dxa"/>
            <w:shd w:val="clear" w:color="auto" w:fill="auto"/>
          </w:tcPr>
          <w:p w14:paraId="0013B134" w14:textId="2BA403DD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108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347</w:t>
            </w:r>
          </w:p>
        </w:tc>
      </w:tr>
      <w:tr w:rsidR="001B6604" w:rsidRPr="00B405C3" w14:paraId="06BE9932" w14:textId="77777777" w:rsidTr="006476F2">
        <w:tc>
          <w:tcPr>
            <w:tcW w:w="6570" w:type="dxa"/>
            <w:vAlign w:val="bottom"/>
          </w:tcPr>
          <w:p w14:paraId="1A800F6D" w14:textId="410B823A" w:rsidR="001B6604" w:rsidRPr="00B405C3" w:rsidRDefault="001B6604" w:rsidP="001B6604">
            <w:pPr>
              <w:ind w:left="-101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รวมลูกหนี้การค้าและลูกหนี้</w:t>
            </w:r>
            <w:r w:rsidR="00224180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หมุนเวียน</w:t>
            </w: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อื่น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4082C4EB" w:rsidR="001B6604" w:rsidRPr="00B405C3" w:rsidRDefault="00F12789" w:rsidP="00677C1D">
            <w:pPr>
              <w:ind w:right="-72"/>
              <w:jc w:val="right"/>
              <w:rPr>
                <w:rFonts w:ascii="Browallia New" w:eastAsia="Arial" w:hAnsi="Browallia New" w:cs="Browallia New"/>
                <w:sz w:val="26"/>
                <w:szCs w:val="26"/>
                <w:cs/>
              </w:rPr>
            </w:pPr>
            <w:r w:rsidRPr="00F12789">
              <w:rPr>
                <w:rFonts w:ascii="Browallia New" w:eastAsia="Arial" w:hAnsi="Browallia New" w:cs="Browallia New"/>
                <w:sz w:val="26"/>
                <w:szCs w:val="26"/>
              </w:rPr>
              <w:t>91</w:t>
            </w:r>
            <w:r w:rsidR="00643200" w:rsidRPr="00B405C3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Arial" w:hAnsi="Browallia New" w:cs="Browallia New"/>
                <w:sz w:val="26"/>
                <w:szCs w:val="26"/>
              </w:rPr>
              <w:t>551</w:t>
            </w:r>
            <w:r w:rsidR="00643200" w:rsidRPr="00B405C3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Arial" w:hAnsi="Browallia New" w:cs="Browallia New"/>
                <w:sz w:val="26"/>
                <w:szCs w:val="26"/>
              </w:rPr>
              <w:t>282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7E2E2F" w14:textId="0A7405AC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324</w:t>
            </w:r>
          </w:p>
        </w:tc>
      </w:tr>
    </w:tbl>
    <w:p w14:paraId="0A11D7AD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588CA23F" w14:textId="77777777" w:rsidR="00DF0A4E" w:rsidRPr="00B405C3" w:rsidRDefault="00DF0A4E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6392002" w14:textId="77777777" w:rsidR="00DF0A4E" w:rsidRPr="00B405C3" w:rsidRDefault="00DF0A4E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588"/>
        <w:gridCol w:w="1440"/>
        <w:gridCol w:w="1440"/>
      </w:tblGrid>
      <w:tr w:rsidR="00237F4A" w:rsidRPr="00B405C3" w14:paraId="7B3D6BF0" w14:textId="77777777" w:rsidTr="009E74A3">
        <w:tc>
          <w:tcPr>
            <w:tcW w:w="6588" w:type="dxa"/>
            <w:vAlign w:val="bottom"/>
          </w:tcPr>
          <w:p w14:paraId="730CC9BE" w14:textId="77777777" w:rsidR="00237F4A" w:rsidRPr="00B405C3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5" w:name="OLE_LINK1"/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2357D31" w14:textId="1A374FC2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9108EA7" w14:textId="0CCE471A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237F4A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237F4A" w:rsidRPr="00B405C3" w14:paraId="0E268CBD" w14:textId="77777777" w:rsidTr="009E74A3">
        <w:tc>
          <w:tcPr>
            <w:tcW w:w="6588" w:type="dxa"/>
            <w:vAlign w:val="bottom"/>
          </w:tcPr>
          <w:p w14:paraId="7E62DD21" w14:textId="77777777" w:rsidR="00237F4A" w:rsidRPr="00B405C3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01230791" w14:textId="238A579A" w:rsidR="00237F4A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37E603A4" w14:textId="745814F1" w:rsidR="00237F4A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37F4A" w:rsidRPr="00B405C3" w14:paraId="0F2D84BB" w14:textId="77777777" w:rsidTr="009E74A3">
        <w:tc>
          <w:tcPr>
            <w:tcW w:w="6588" w:type="dxa"/>
            <w:vAlign w:val="bottom"/>
          </w:tcPr>
          <w:p w14:paraId="77F1EBA6" w14:textId="77777777" w:rsidR="00237F4A" w:rsidRPr="00B405C3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49A7E8" w14:textId="4E34F0D4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4BB4407" w14:textId="39F042F5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237F4A" w:rsidRPr="00B405C3" w14:paraId="0F33CF2E" w14:textId="77777777" w:rsidTr="009E74A3">
        <w:tc>
          <w:tcPr>
            <w:tcW w:w="6588" w:type="dxa"/>
          </w:tcPr>
          <w:p w14:paraId="6049B8A6" w14:textId="03C5C407" w:rsidR="00237F4A" w:rsidRPr="00B405C3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59A512" w14:textId="72961C3A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D1E51C4" w14:textId="393648DD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</w:tr>
      <w:tr w:rsidR="00237F4A" w:rsidRPr="00B405C3" w14:paraId="08478DE2" w14:textId="77777777" w:rsidTr="009E74A3">
        <w:tc>
          <w:tcPr>
            <w:tcW w:w="6588" w:type="dxa"/>
          </w:tcPr>
          <w:p w14:paraId="519FDEAB" w14:textId="1440D214" w:rsidR="00237F4A" w:rsidRPr="00B405C3" w:rsidRDefault="00237F4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71B2855" w14:textId="4879F38D" w:rsidR="00237F4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75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091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340</w:t>
            </w:r>
          </w:p>
        </w:tc>
        <w:tc>
          <w:tcPr>
            <w:tcW w:w="1440" w:type="dxa"/>
          </w:tcPr>
          <w:p w14:paraId="47E71CC5" w14:textId="6962A940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</w:t>
            </w:r>
            <w:r w:rsidR="00F87992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046</w:t>
            </w:r>
            <w:r w:rsidR="00F87992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517</w:t>
            </w:r>
          </w:p>
        </w:tc>
      </w:tr>
      <w:tr w:rsidR="00237F4A" w:rsidRPr="00B405C3" w14:paraId="4A5DC9F8" w14:textId="77777777" w:rsidTr="009E74A3">
        <w:tc>
          <w:tcPr>
            <w:tcW w:w="6588" w:type="dxa"/>
          </w:tcPr>
          <w:p w14:paraId="7A4E8BE0" w14:textId="39059DD9" w:rsidR="00237F4A" w:rsidRPr="00B405C3" w:rsidRDefault="00237F4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ไม่เกิน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258F9F3" w14:textId="41AA50A3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276</w:t>
            </w:r>
            <w:r w:rsidR="003D2C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292</w:t>
            </w:r>
          </w:p>
        </w:tc>
        <w:tc>
          <w:tcPr>
            <w:tcW w:w="1440" w:type="dxa"/>
          </w:tcPr>
          <w:p w14:paraId="1A79B692" w14:textId="7A379969" w:rsidR="00237F4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</w:t>
            </w:r>
            <w:r w:rsidR="00F87992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449</w:t>
            </w:r>
            <w:r w:rsidR="00F87992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311</w:t>
            </w:r>
          </w:p>
        </w:tc>
      </w:tr>
      <w:tr w:rsidR="001B6604" w:rsidRPr="00B405C3" w14:paraId="46C8EA80" w14:textId="77777777" w:rsidTr="009E74A3">
        <w:tc>
          <w:tcPr>
            <w:tcW w:w="6588" w:type="dxa"/>
          </w:tcPr>
          <w:p w14:paraId="3C1AC230" w14:textId="6FD146B2" w:rsidR="001B6604" w:rsidRPr="00B405C3" w:rsidRDefault="00F12789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</w:t>
            </w:r>
            <w:r w:rsidR="001B66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- 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1B6604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78FB9C7" w14:textId="62E04020" w:rsidR="001B6604" w:rsidRPr="00B405C3" w:rsidRDefault="00F12789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849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021</w:t>
            </w:r>
          </w:p>
        </w:tc>
        <w:tc>
          <w:tcPr>
            <w:tcW w:w="1440" w:type="dxa"/>
          </w:tcPr>
          <w:p w14:paraId="0FD70434" w14:textId="04C18515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729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480</w:t>
            </w:r>
          </w:p>
        </w:tc>
      </w:tr>
      <w:tr w:rsidR="001B6604" w:rsidRPr="00B405C3" w14:paraId="31B24335" w14:textId="77777777" w:rsidTr="009E74A3">
        <w:tc>
          <w:tcPr>
            <w:tcW w:w="6588" w:type="dxa"/>
          </w:tcPr>
          <w:p w14:paraId="24D8FF67" w14:textId="5EB96F73" w:rsidR="001B6604" w:rsidRPr="00B405C3" w:rsidRDefault="00F12789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1B66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- 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</w:t>
            </w:r>
            <w:r w:rsidR="001B6604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ADA9B2" w14:textId="3A8C8253" w:rsidR="001B6604" w:rsidRPr="00B405C3" w:rsidRDefault="00F12789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254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200</w:t>
            </w:r>
          </w:p>
        </w:tc>
        <w:tc>
          <w:tcPr>
            <w:tcW w:w="1440" w:type="dxa"/>
            <w:vAlign w:val="bottom"/>
          </w:tcPr>
          <w:p w14:paraId="5F53ECDA" w14:textId="10D7D8DD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771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500</w:t>
            </w:r>
          </w:p>
        </w:tc>
      </w:tr>
      <w:tr w:rsidR="001B6604" w:rsidRPr="00B405C3" w14:paraId="4219769B" w14:textId="77777777" w:rsidTr="009E74A3">
        <w:tc>
          <w:tcPr>
            <w:tcW w:w="6588" w:type="dxa"/>
          </w:tcPr>
          <w:p w14:paraId="1EC92431" w14:textId="76D9D3B5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เกิน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8DE6BC0" w14:textId="6478AF8A" w:rsidR="001B6604" w:rsidRPr="00B405C3" w:rsidRDefault="00F12789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22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D85A9F" w14:textId="57DEC763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1B6604" w:rsidRPr="00B405C3" w14:paraId="4BAB7397" w14:textId="77777777" w:rsidTr="009E74A3">
        <w:tc>
          <w:tcPr>
            <w:tcW w:w="6588" w:type="dxa"/>
          </w:tcPr>
          <w:p w14:paraId="65E7E110" w14:textId="36B10925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763D381C" w14:textId="1EDACE9D" w:rsidR="001B6604" w:rsidRPr="00B405C3" w:rsidRDefault="00F12789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86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492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853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59E7998" w14:textId="50FA7E67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054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  <w:tr w:rsidR="001B6604" w:rsidRPr="00B405C3" w14:paraId="3A0298A9" w14:textId="77777777" w:rsidTr="009E74A3">
        <w:tc>
          <w:tcPr>
            <w:tcW w:w="6588" w:type="dxa"/>
          </w:tcPr>
          <w:p w14:paraId="0B7E4A9D" w14:textId="61DFCA58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 </w:t>
            </w:r>
            <w:r w:rsidR="00B87C9C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3926DC35" w14:textId="6E8775E2" w:rsidR="001B6604" w:rsidRPr="00B405C3" w:rsidRDefault="003D2C04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477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505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DAABEE" w14:textId="006837C8" w:rsidR="001B6604" w:rsidRPr="00B405C3" w:rsidRDefault="001B6604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406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1B6604" w:rsidRPr="00B405C3" w14:paraId="69F9C10B" w14:textId="77777777" w:rsidTr="009E74A3">
        <w:tc>
          <w:tcPr>
            <w:tcW w:w="6588" w:type="dxa"/>
          </w:tcPr>
          <w:p w14:paraId="10A76503" w14:textId="04BD3C9D" w:rsidR="001B6604" w:rsidRPr="00B405C3" w:rsidRDefault="001B6604" w:rsidP="001B6604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718252B" w14:textId="28B47F17" w:rsidR="001B6604" w:rsidRPr="00B405C3" w:rsidRDefault="00F12789" w:rsidP="001B6604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86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015</w:t>
            </w:r>
            <w:r w:rsidR="003D2C04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69E0A" w14:textId="2F0B2FF3" w:rsidR="001B6604" w:rsidRPr="00B405C3" w:rsidRDefault="00F12789" w:rsidP="001B660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648</w:t>
            </w:r>
            <w:r w:rsidR="001B6604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261</w:t>
            </w:r>
          </w:p>
        </w:tc>
      </w:tr>
      <w:bookmarkEnd w:id="5"/>
    </w:tbl>
    <w:p w14:paraId="6C9ADE8E" w14:textId="77777777" w:rsidR="00E258E5" w:rsidRPr="00B405C3" w:rsidRDefault="00E258E5" w:rsidP="00A029D6">
      <w:pPr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br w:type="page"/>
      </w:r>
    </w:p>
    <w:p w14:paraId="587AFEBF" w14:textId="77777777" w:rsidR="00E258E5" w:rsidRPr="00B405C3" w:rsidRDefault="00E258E5" w:rsidP="00A029D6">
      <w:pPr>
        <w:pStyle w:val="a"/>
        <w:ind w:right="0"/>
        <w:jc w:val="thaiDistribute"/>
        <w:rPr>
          <w:rFonts w:ascii="Browallia New" w:eastAsia="Arial Unicode MS" w:hAnsi="Browallia New" w:cs="Browallia New"/>
          <w:noProof/>
          <w:color w:val="auto"/>
          <w:sz w:val="26"/>
          <w:szCs w:val="26"/>
          <w:lang w:val="en-GB" w:eastAsia="x-none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258E5" w:rsidRPr="00B405C3" w14:paraId="5072AC00" w14:textId="77777777" w:rsidTr="00C83EF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EA73A41" w14:textId="3A4F8331" w:rsidR="00E258E5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9</w:t>
            </w:r>
            <w:r w:rsidR="00E258E5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E258E5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ลูกหนี้ตามสัญญาเช่า</w:t>
            </w:r>
          </w:p>
        </w:tc>
      </w:tr>
    </w:tbl>
    <w:p w14:paraId="401123FC" w14:textId="77777777" w:rsidR="00E258E5" w:rsidRPr="00B405C3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B0D2B49" w14:textId="4E1AAB9B" w:rsidR="00E258E5" w:rsidRPr="00B405C3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B405C3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ลูกหนี้ตามสัญญาเช่า สามารถวิเคราะห์ได้ดังนี้</w:t>
      </w:r>
    </w:p>
    <w:p w14:paraId="70363C36" w14:textId="77777777" w:rsidR="00E258E5" w:rsidRPr="00B405C3" w:rsidRDefault="00E258E5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6588"/>
        <w:gridCol w:w="1440"/>
        <w:gridCol w:w="1440"/>
      </w:tblGrid>
      <w:tr w:rsidR="00E258E5" w:rsidRPr="00B405C3" w14:paraId="4B188AFD" w14:textId="77777777" w:rsidTr="00A65449">
        <w:tc>
          <w:tcPr>
            <w:tcW w:w="6588" w:type="dxa"/>
            <w:shd w:val="clear" w:color="auto" w:fill="auto"/>
            <w:vAlign w:val="bottom"/>
          </w:tcPr>
          <w:p w14:paraId="221930D5" w14:textId="77777777" w:rsidR="00E258E5" w:rsidRPr="00B405C3" w:rsidRDefault="00E258E5" w:rsidP="00A65449">
            <w:pPr>
              <w:ind w:left="-86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7323FC" w14:textId="658C6712" w:rsidR="00E258E5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7E4588"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3854C3" w14:textId="7DCDB382" w:rsidR="00E258E5" w:rsidRPr="00B405C3" w:rsidRDefault="00F12789" w:rsidP="00A029D6">
            <w:pPr>
              <w:ind w:left="332" w:right="-72" w:hanging="33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F1278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E258E5"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58E5" w:rsidRPr="00B405C3" w14:paraId="46C41730" w14:textId="77777777" w:rsidTr="00A65449">
        <w:tc>
          <w:tcPr>
            <w:tcW w:w="6588" w:type="dxa"/>
            <w:shd w:val="clear" w:color="auto" w:fill="auto"/>
            <w:vAlign w:val="bottom"/>
          </w:tcPr>
          <w:p w14:paraId="0798F710" w14:textId="77777777" w:rsidR="00E258E5" w:rsidRPr="00B405C3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 w:hanging="135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24ACA8D" w14:textId="7233283A" w:rsidR="00E258E5" w:rsidRPr="00B405C3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A493D5E" w14:textId="5846595F" w:rsidR="00E258E5" w:rsidRPr="00B405C3" w:rsidRDefault="005C42E6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</w:tr>
      <w:tr w:rsidR="00E258E5" w:rsidRPr="00B405C3" w14:paraId="03892F58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6BBA76AF" w14:textId="77777777" w:rsidR="00E258E5" w:rsidRPr="00B405C3" w:rsidRDefault="00E258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both"/>
              <w:rPr>
                <w:rFonts w:ascii="Browallia New" w:eastAsia="Arial Unicode MS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680724" w14:textId="77777777" w:rsidR="00E258E5" w:rsidRPr="00B405C3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0E6DBC1" w14:textId="77777777" w:rsidR="00E258E5" w:rsidRPr="00B405C3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E258E5" w:rsidRPr="00B405C3" w14:paraId="3DBA82AA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40E9E73C" w14:textId="77777777" w:rsidR="00E258E5" w:rsidRPr="00B405C3" w:rsidRDefault="00E258E5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58BF56" w14:textId="77777777" w:rsidR="00E258E5" w:rsidRPr="00B405C3" w:rsidRDefault="00E258E5" w:rsidP="00A029D6">
            <w:pPr>
              <w:tabs>
                <w:tab w:val="decimal" w:pos="504"/>
                <w:tab w:val="right" w:pos="1275"/>
              </w:tabs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13E94" w14:textId="77777777" w:rsidR="00E258E5" w:rsidRPr="00B405C3" w:rsidRDefault="00E258E5" w:rsidP="00A029D6">
            <w:pPr>
              <w:ind w:left="522"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E258E5" w:rsidRPr="00B405C3" w14:paraId="55C0735E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373397DD" w14:textId="77777777" w:rsidR="00E258E5" w:rsidRPr="00B405C3" w:rsidRDefault="00E258E5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155C689" w14:textId="77777777" w:rsidR="00E258E5" w:rsidRPr="00B405C3" w:rsidRDefault="00E258E5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2AE5A06" w14:textId="77777777" w:rsidR="00E258E5" w:rsidRPr="00B405C3" w:rsidRDefault="00E258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B4C9A" w:rsidRPr="00B405C3" w14:paraId="42C08C6C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5316B929" w14:textId="77777777" w:rsidR="005B4C9A" w:rsidRPr="00B405C3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29CA35D5" w14:textId="6F41D793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4D800159" w14:textId="05357572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443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667</w:t>
            </w:r>
          </w:p>
        </w:tc>
      </w:tr>
      <w:tr w:rsidR="005B4C9A" w:rsidRPr="00B405C3" w14:paraId="318EB9CD" w14:textId="77777777" w:rsidTr="00A65449">
        <w:trPr>
          <w:trHeight w:val="333"/>
        </w:trPr>
        <w:tc>
          <w:tcPr>
            <w:tcW w:w="6588" w:type="dxa"/>
            <w:shd w:val="clear" w:color="auto" w:fill="auto"/>
            <w:vAlign w:val="bottom"/>
            <w:hideMark/>
          </w:tcPr>
          <w:p w14:paraId="6FD7E3F2" w14:textId="77777777" w:rsidR="005B4C9A" w:rsidRPr="00B405C3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4850BD84" w14:textId="6E6F5A0A" w:rsidR="005B4C9A" w:rsidRPr="00B405C3" w:rsidRDefault="003D2C04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787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551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C833B81" w14:textId="2405D4B4" w:rsidR="005B4C9A" w:rsidRPr="00B405C3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068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514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B4C9A" w:rsidRPr="00B405C3" w14:paraId="1D51F607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4B7AC391" w14:textId="77777777" w:rsidR="005B4C9A" w:rsidRPr="00B405C3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AD6033" w14:textId="6FEB9AFE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656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06C26" w14:textId="304C428C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375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153</w:t>
            </w:r>
          </w:p>
        </w:tc>
      </w:tr>
      <w:tr w:rsidR="005B4C9A" w:rsidRPr="00B405C3" w14:paraId="4412D0F6" w14:textId="77777777" w:rsidTr="00A65449">
        <w:trPr>
          <w:trHeight w:val="68"/>
        </w:trPr>
        <w:tc>
          <w:tcPr>
            <w:tcW w:w="6588" w:type="dxa"/>
            <w:shd w:val="clear" w:color="auto" w:fill="auto"/>
            <w:vAlign w:val="bottom"/>
          </w:tcPr>
          <w:p w14:paraId="6C5826B5" w14:textId="77777777" w:rsidR="005B4C9A" w:rsidRPr="00B405C3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D1E87D" w14:textId="77777777" w:rsidR="005B4C9A" w:rsidRPr="00B405C3" w:rsidRDefault="005B4C9A" w:rsidP="00A029D6">
            <w:pPr>
              <w:tabs>
                <w:tab w:val="decimal" w:pos="504"/>
                <w:tab w:val="right" w:pos="1275"/>
              </w:tabs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highlight w:val="yellow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D0CB44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5B4C9A" w:rsidRPr="00B405C3" w14:paraId="586DB01D" w14:textId="77777777" w:rsidTr="00A65449">
        <w:trPr>
          <w:trHeight w:val="77"/>
        </w:trPr>
        <w:tc>
          <w:tcPr>
            <w:tcW w:w="6588" w:type="dxa"/>
            <w:shd w:val="clear" w:color="auto" w:fill="auto"/>
            <w:vAlign w:val="bottom"/>
            <w:hideMark/>
          </w:tcPr>
          <w:p w14:paraId="20E73E84" w14:textId="77777777" w:rsidR="005B4C9A" w:rsidRPr="00B405C3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561CED" w14:textId="77777777" w:rsidR="005B4C9A" w:rsidRPr="00B405C3" w:rsidRDefault="005B4C9A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ascii="Browallia New" w:eastAsia="Arial Unicode MS" w:hAnsi="Browallia New" w:cs="Browallia New"/>
                <w:color w:val="000000"/>
                <w:sz w:val="26"/>
                <w:szCs w:val="26"/>
                <w:highlight w:val="yellow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CA09B2C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5B4C9A" w:rsidRPr="00B405C3" w14:paraId="00481BAE" w14:textId="77777777" w:rsidTr="00A65449">
        <w:tc>
          <w:tcPr>
            <w:tcW w:w="6588" w:type="dxa"/>
            <w:shd w:val="clear" w:color="auto" w:fill="auto"/>
            <w:vAlign w:val="bottom"/>
            <w:hideMark/>
          </w:tcPr>
          <w:p w14:paraId="030A2D2B" w14:textId="77777777" w:rsidR="005B4C9A" w:rsidRPr="00B405C3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38737BED" w14:textId="00F49B16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960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696</w:t>
            </w:r>
          </w:p>
        </w:tc>
        <w:tc>
          <w:tcPr>
            <w:tcW w:w="1440" w:type="dxa"/>
            <w:shd w:val="clear" w:color="auto" w:fill="auto"/>
          </w:tcPr>
          <w:p w14:paraId="4165FA82" w14:textId="4820477A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16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293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447</w:t>
            </w:r>
          </w:p>
        </w:tc>
      </w:tr>
      <w:tr w:rsidR="005B4C9A" w:rsidRPr="00B405C3" w14:paraId="783C11A8" w14:textId="77777777" w:rsidTr="003A33B9">
        <w:tc>
          <w:tcPr>
            <w:tcW w:w="6588" w:type="dxa"/>
            <w:shd w:val="clear" w:color="auto" w:fill="auto"/>
            <w:vAlign w:val="bottom"/>
            <w:hideMark/>
          </w:tcPr>
          <w:p w14:paraId="695A9C81" w14:textId="77777777" w:rsidR="005B4C9A" w:rsidRPr="00B405C3" w:rsidRDefault="005B4C9A" w:rsidP="00A65449">
            <w:pPr>
              <w:ind w:left="-86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u w:val="single"/>
                <w:cs/>
                <w:lang w:val="en-US"/>
              </w:rPr>
              <w:t>หัก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 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5432E6D7" w14:textId="1FA415E6" w:rsidR="005B4C9A" w:rsidRPr="00B405C3" w:rsidRDefault="003D2C04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(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515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168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FCEB680" w14:textId="054A9763" w:rsidR="005B4C9A" w:rsidRPr="00B405C3" w:rsidRDefault="005B4C9A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3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819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186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5B4C9A" w:rsidRPr="00B405C3" w14:paraId="52613EAA" w14:textId="77777777" w:rsidTr="003A33B9">
        <w:trPr>
          <w:trHeight w:val="110"/>
        </w:trPr>
        <w:tc>
          <w:tcPr>
            <w:tcW w:w="6588" w:type="dxa"/>
            <w:shd w:val="clear" w:color="auto" w:fill="auto"/>
            <w:vAlign w:val="bottom"/>
            <w:hideMark/>
          </w:tcPr>
          <w:p w14:paraId="337E4CF9" w14:textId="77777777" w:rsidR="005B4C9A" w:rsidRPr="00B405C3" w:rsidRDefault="005B4C9A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5BB883" w14:textId="56274B0D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  <w:lang w:val="en-US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10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445</w:t>
            </w:r>
            <w:r w:rsidR="003D2C04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528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23B14" w14:textId="18358560" w:rsidR="005B4C9A" w:rsidRPr="00B405C3" w:rsidRDefault="00F12789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rtl/>
                <w:cs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12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474</w:t>
            </w:r>
            <w:r w:rsidR="005B4C9A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261</w:t>
            </w:r>
          </w:p>
        </w:tc>
      </w:tr>
      <w:tr w:rsidR="009D07E5" w:rsidRPr="00B405C3" w14:paraId="1341E199" w14:textId="77777777" w:rsidTr="003A33B9">
        <w:trPr>
          <w:trHeight w:val="110"/>
        </w:trPr>
        <w:tc>
          <w:tcPr>
            <w:tcW w:w="6588" w:type="dxa"/>
            <w:shd w:val="clear" w:color="auto" w:fill="auto"/>
            <w:vAlign w:val="bottom"/>
          </w:tcPr>
          <w:p w14:paraId="6988B3CF" w14:textId="77777777" w:rsidR="009D07E5" w:rsidRPr="00B405C3" w:rsidRDefault="009D07E5" w:rsidP="00A65449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C66FCBE" w14:textId="77777777" w:rsidR="009D07E5" w:rsidRPr="00B405C3" w:rsidRDefault="009D07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FAD81E" w14:textId="77777777" w:rsidR="009D07E5" w:rsidRPr="00B405C3" w:rsidRDefault="009D07E5" w:rsidP="00A029D6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</w:p>
        </w:tc>
      </w:tr>
      <w:tr w:rsidR="009D07E5" w:rsidRPr="00B405C3" w14:paraId="5A079B9B" w14:textId="77777777" w:rsidTr="003A33B9">
        <w:trPr>
          <w:trHeight w:val="110"/>
        </w:trPr>
        <w:tc>
          <w:tcPr>
            <w:tcW w:w="6588" w:type="dxa"/>
            <w:shd w:val="clear" w:color="auto" w:fill="auto"/>
            <w:vAlign w:val="bottom"/>
          </w:tcPr>
          <w:p w14:paraId="55890E06" w14:textId="1E6727B4" w:rsidR="009D07E5" w:rsidRPr="00B405C3" w:rsidRDefault="009D07E5" w:rsidP="009D07E5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jc w:val="thaiDistribute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</w:pP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รวมลูกหนี้ตามสัญญาเช่า 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-</w:t>
            </w:r>
            <w:r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 สุทธิ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5EBCDEE" w14:textId="4DB1AFC1" w:rsidR="009D07E5" w:rsidRPr="00B405C3" w:rsidRDefault="00F12789" w:rsidP="009D07E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13</w:t>
            </w:r>
            <w:r w:rsidR="009D07E5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101</w:t>
            </w:r>
            <w:r w:rsidR="009D07E5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644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47DD75" w14:textId="6BED7B51" w:rsidR="009D07E5" w:rsidRPr="00B405C3" w:rsidRDefault="00F12789" w:rsidP="009D07E5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14</w:t>
            </w:r>
            <w:r w:rsidR="009D07E5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849</w:t>
            </w:r>
            <w:r w:rsidR="009D07E5" w:rsidRPr="00B405C3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414</w:t>
            </w:r>
          </w:p>
        </w:tc>
      </w:tr>
    </w:tbl>
    <w:p w14:paraId="2A9DB42F" w14:textId="77777777" w:rsidR="00583CC1" w:rsidRPr="00B405C3" w:rsidRDefault="00583CC1" w:rsidP="00A029D6">
      <w:pPr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7F081EDF" w:rsidR="000733BD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bookmarkStart w:id="6" w:name="_Hlk150416054"/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6"/>
    </w:tbl>
    <w:p w14:paraId="7C29100E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237F4A" w:rsidRPr="00B405C3" w14:paraId="692EF013" w14:textId="77777777" w:rsidTr="00F9187C">
        <w:tc>
          <w:tcPr>
            <w:tcW w:w="6570" w:type="dxa"/>
            <w:vAlign w:val="bottom"/>
          </w:tcPr>
          <w:p w14:paraId="3264A3EB" w14:textId="77777777" w:rsidR="00237F4A" w:rsidRPr="00B405C3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89183B5" w14:textId="34F93AE3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17679E3" w14:textId="4A2CB931" w:rsidR="00237F4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237F4A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237F4A" w:rsidRPr="00B405C3" w14:paraId="54218914" w14:textId="77777777" w:rsidTr="00F9187C">
        <w:tc>
          <w:tcPr>
            <w:tcW w:w="6570" w:type="dxa"/>
            <w:vAlign w:val="bottom"/>
          </w:tcPr>
          <w:p w14:paraId="48BCF76C" w14:textId="77777777" w:rsidR="00237F4A" w:rsidRPr="00B405C3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vAlign w:val="bottom"/>
          </w:tcPr>
          <w:p w14:paraId="2BE29147" w14:textId="3D066FDB" w:rsidR="00237F4A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vAlign w:val="bottom"/>
          </w:tcPr>
          <w:p w14:paraId="2DEC0FA9" w14:textId="6710622E" w:rsidR="00237F4A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37F4A" w:rsidRPr="00B405C3" w14:paraId="346C7E61" w14:textId="77777777" w:rsidTr="00261AAC">
        <w:tc>
          <w:tcPr>
            <w:tcW w:w="6570" w:type="dxa"/>
            <w:vAlign w:val="bottom"/>
          </w:tcPr>
          <w:p w14:paraId="2594B76F" w14:textId="77777777" w:rsidR="00237F4A" w:rsidRPr="00B405C3" w:rsidRDefault="00237F4A" w:rsidP="00A029D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9C4EAA" w14:textId="77777777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829A76" w14:textId="77777777" w:rsidR="00237F4A" w:rsidRPr="00B405C3" w:rsidRDefault="00237F4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E4276" w:rsidRPr="00B405C3" w14:paraId="7C34BEE6" w14:textId="77777777" w:rsidTr="000E4276">
        <w:tc>
          <w:tcPr>
            <w:tcW w:w="6570" w:type="dxa"/>
            <w:shd w:val="clear" w:color="auto" w:fill="auto"/>
            <w:vAlign w:val="bottom"/>
          </w:tcPr>
          <w:p w14:paraId="55D02239" w14:textId="77CC9E78" w:rsidR="000E4276" w:rsidRPr="00B405C3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สินค้า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CBDD5C6" w14:textId="77777777" w:rsidR="000E4276" w:rsidRPr="00B405C3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9BEEA72" w14:textId="77777777" w:rsidR="000E4276" w:rsidRPr="00B405C3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E4276" w:rsidRPr="00B405C3" w14:paraId="0B111C2A" w14:textId="77777777" w:rsidTr="00E105B1">
        <w:tc>
          <w:tcPr>
            <w:tcW w:w="6570" w:type="dxa"/>
          </w:tcPr>
          <w:p w14:paraId="0D220543" w14:textId="39F64397" w:rsidR="000E4276" w:rsidRPr="00B405C3" w:rsidRDefault="00CE6ABC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</w:t>
            </w:r>
            <w:r w:rsidR="00231EA9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</w:t>
            </w:r>
            <w:r w:rsidR="000E4276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- </w:t>
            </w:r>
            <w:r w:rsidR="000E42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2BC3D41" w14:textId="0328DA58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121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434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446</w:t>
            </w:r>
          </w:p>
        </w:tc>
        <w:tc>
          <w:tcPr>
            <w:tcW w:w="1440" w:type="dxa"/>
            <w:vAlign w:val="bottom"/>
          </w:tcPr>
          <w:p w14:paraId="2A86A914" w14:textId="01AC7F9F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130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131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936</w:t>
            </w:r>
          </w:p>
        </w:tc>
      </w:tr>
      <w:tr w:rsidR="000E4276" w:rsidRPr="00B405C3" w14:paraId="36A56053" w14:textId="77777777" w:rsidTr="000E4276">
        <w:tc>
          <w:tcPr>
            <w:tcW w:w="6570" w:type="dxa"/>
          </w:tcPr>
          <w:p w14:paraId="31A37FD6" w14:textId="245A5EDE" w:rsidR="000E4276" w:rsidRPr="00B405C3" w:rsidRDefault="00CE6ABC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</w:t>
            </w:r>
            <w:r w:rsidR="00231EA9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</w:t>
            </w:r>
            <w:r w:rsidR="000E4276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- </w:t>
            </w:r>
            <w:r w:rsidR="000E42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สินค้าประเภทอะไหล่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86C013E" w14:textId="254EC1A8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244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750</w:t>
            </w:r>
          </w:p>
        </w:tc>
        <w:tc>
          <w:tcPr>
            <w:tcW w:w="1440" w:type="dxa"/>
            <w:vAlign w:val="bottom"/>
          </w:tcPr>
          <w:p w14:paraId="127892D3" w14:textId="4CBD6D2C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505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882</w:t>
            </w:r>
          </w:p>
        </w:tc>
      </w:tr>
      <w:tr w:rsidR="000E4276" w:rsidRPr="00B405C3" w14:paraId="2D8D6CCE" w14:textId="77777777" w:rsidTr="000E4276">
        <w:tc>
          <w:tcPr>
            <w:tcW w:w="6570" w:type="dxa"/>
          </w:tcPr>
          <w:p w14:paraId="2A723E11" w14:textId="7DB198C1" w:rsidR="000E4276" w:rsidRPr="00B405C3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สินค้าระหว่างทาง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A7C5A9" w14:textId="4301FDA2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362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56C341" w14:textId="3C12761C" w:rsidR="000E4276" w:rsidRPr="00B405C3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-</w:t>
            </w:r>
          </w:p>
        </w:tc>
      </w:tr>
      <w:tr w:rsidR="000E4276" w:rsidRPr="00B405C3" w14:paraId="225E07D6" w14:textId="77777777" w:rsidTr="000E4276">
        <w:tc>
          <w:tcPr>
            <w:tcW w:w="6570" w:type="dxa"/>
          </w:tcPr>
          <w:p w14:paraId="4731D027" w14:textId="3031E35B" w:rsidR="000E4276" w:rsidRPr="00B405C3" w:rsidRDefault="000E4276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0B3FAF" w14:textId="44E101F0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140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042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396FC69" w14:textId="50976A2A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149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637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818</w:t>
            </w:r>
          </w:p>
        </w:tc>
      </w:tr>
      <w:tr w:rsidR="000E4276" w:rsidRPr="00B405C3" w14:paraId="67697A8E" w14:textId="77777777" w:rsidTr="00E105B1">
        <w:tc>
          <w:tcPr>
            <w:tcW w:w="6570" w:type="dxa"/>
            <w:vAlign w:val="bottom"/>
          </w:tcPr>
          <w:p w14:paraId="16472C9E" w14:textId="1A3166B0" w:rsidR="000E4276" w:rsidRPr="00B405C3" w:rsidRDefault="000E4276" w:rsidP="000E4276">
            <w:pPr>
              <w:ind w:left="-9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u w:val="single"/>
                <w:cs/>
              </w:rPr>
              <w:t>หัก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 ค่าเผื่อสำหรับมูลค่าสุทธิที่จะได้รับและสินค้าล้าสมัย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66165603" w:rsidR="000E4276" w:rsidRPr="00B405C3" w:rsidRDefault="003C2A43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865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638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6D4A923" w14:textId="701BB02B" w:rsidR="000E4276" w:rsidRPr="00B405C3" w:rsidRDefault="000E4276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010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)</w:t>
            </w:r>
          </w:p>
        </w:tc>
      </w:tr>
      <w:tr w:rsidR="000E4276" w:rsidRPr="00B405C3" w14:paraId="74E3D11C" w14:textId="77777777" w:rsidTr="00350ACD">
        <w:tc>
          <w:tcPr>
            <w:tcW w:w="6570" w:type="dxa"/>
          </w:tcPr>
          <w:p w14:paraId="2DE34722" w14:textId="77777777" w:rsidR="000E4276" w:rsidRPr="00B405C3" w:rsidRDefault="000E4276" w:rsidP="000E4276">
            <w:pPr>
              <w:ind w:left="-9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0A44A953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127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176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5BCDAC00" w:rsidR="000E4276" w:rsidRPr="00B405C3" w:rsidRDefault="00F12789" w:rsidP="000E427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138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365</w:t>
            </w:r>
            <w:r w:rsidR="000E4276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808</w:t>
            </w:r>
          </w:p>
        </w:tc>
      </w:tr>
    </w:tbl>
    <w:p w14:paraId="77340267" w14:textId="5D016779" w:rsidR="005A0ACE" w:rsidRPr="00B405C3" w:rsidRDefault="005A0ACE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19EB8555" w14:textId="77777777" w:rsidR="005A0ACE" w:rsidRPr="00B405C3" w:rsidRDefault="005A0ACE">
      <w:pPr>
        <w:spacing w:after="160" w:line="259" w:lineRule="auto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br w:type="page"/>
      </w:r>
    </w:p>
    <w:p w14:paraId="30D10033" w14:textId="77777777" w:rsidR="00367D1B" w:rsidRPr="00B405C3" w:rsidRDefault="00367D1B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43FD8125" w:rsidR="000733BD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bookmarkStart w:id="7" w:name="_heading=h.30j0zll" w:colFirst="0" w:colLast="0"/>
            <w:bookmarkEnd w:id="7"/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6D0AF7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</w:rPr>
              <w:t>ส่วนปรับปรุงอาคารและอุปกรณ์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และสินทรัพย์ไม่มีตัวตน</w:t>
            </w:r>
          </w:p>
        </w:tc>
      </w:tr>
    </w:tbl>
    <w:p w14:paraId="1867924B" w14:textId="77777777" w:rsidR="000733BD" w:rsidRPr="00B405C3" w:rsidRDefault="000733BD" w:rsidP="00A029D6">
      <w:pPr>
        <w:tabs>
          <w:tab w:val="left" w:pos="5490"/>
        </w:tabs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6D0AF7" w:rsidRPr="00B405C3" w14:paraId="737512AF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2DC0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bookmarkStart w:id="8" w:name="_heading=h.1fob9te" w:colFirst="0" w:colLast="0"/>
            <w:bookmarkEnd w:id="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A2B7A1" w14:textId="5F78E5F0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ส่วนปรับปรุง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C6B825D" w14:textId="37515588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</w:p>
        </w:tc>
      </w:tr>
      <w:tr w:rsidR="006D0AF7" w:rsidRPr="00B405C3" w14:paraId="2BE203D9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0CEC9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9E88F" w14:textId="475E3A63" w:rsidR="006D0AF7" w:rsidRPr="00B405C3" w:rsidRDefault="006D0AF7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อาคาร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B9362" w14:textId="4A0B8746" w:rsidR="006D0AF7" w:rsidRPr="00B405C3" w:rsidRDefault="006D0AF7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สินทรัพย์</w:t>
            </w:r>
          </w:p>
        </w:tc>
      </w:tr>
      <w:tr w:rsidR="006D0AF7" w:rsidRPr="00B405C3" w14:paraId="148A697E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A8CD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740" w14:textId="77777777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7126C" w14:textId="77777777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ไม่มีตัวตน</w:t>
            </w:r>
          </w:p>
        </w:tc>
      </w:tr>
      <w:tr w:rsidR="006D0AF7" w:rsidRPr="00B405C3" w14:paraId="7BBD3F73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B95A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D01C6A" w14:textId="77777777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DF0484" w14:textId="77777777" w:rsidR="006D0AF7" w:rsidRPr="00B405C3" w:rsidRDefault="006D0AF7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D0AF7" w:rsidRPr="00B405C3" w14:paraId="198E893A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1697" w14:textId="0796499C" w:rsidR="006D0AF7" w:rsidRPr="00B405C3" w:rsidRDefault="006D0AF7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</w:t>
            </w:r>
            <w:r w:rsidR="00201944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บรอบระยะเวลา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</w:t>
            </w:r>
            <w:r w:rsidR="0081584E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="0081584E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3E41AF" w14:textId="03247D4F" w:rsidR="006D0AF7" w:rsidRPr="00B405C3" w:rsidRDefault="006D0AF7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6AAD7D" w14:textId="77777777" w:rsidR="006D0AF7" w:rsidRPr="00B405C3" w:rsidRDefault="006D0AF7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445140" w:rsidRPr="00B405C3" w14:paraId="0A77207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024F9" w14:textId="0E2FC916" w:rsidR="00445140" w:rsidRPr="00B405C3" w:rsidRDefault="00445140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ราคาตามบัญชีต้น</w:t>
            </w:r>
            <w:r w:rsidR="00201944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EA6D4C" w14:textId="4C602214" w:rsidR="0044514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075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6FDCD2" w14:textId="09B393FD" w:rsidR="0044514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642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250</w:t>
            </w:r>
          </w:p>
        </w:tc>
      </w:tr>
      <w:tr w:rsidR="006D0AF7" w:rsidRPr="00B405C3" w14:paraId="44B67884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4FCE0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802884" w14:textId="6E56BF5F" w:rsidR="006D0AF7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249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9F4212" w14:textId="1B62BE4B" w:rsidR="006D0AF7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078</w:t>
            </w:r>
          </w:p>
        </w:tc>
      </w:tr>
      <w:tr w:rsidR="006D0AF7" w:rsidRPr="00B405C3" w14:paraId="5AF45767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A40D6" w14:textId="77777777" w:rsidR="006D0AF7" w:rsidRPr="00B405C3" w:rsidRDefault="006D0AF7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จำหน่าย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3CD67A0" w14:textId="7D2801FA" w:rsidR="006D0AF7" w:rsidRPr="00B405C3" w:rsidRDefault="003C2A43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0D4A9E" w14:textId="2981664B" w:rsidR="006D0AF7" w:rsidRPr="00B405C3" w:rsidRDefault="003C2A43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528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6D0AF7" w:rsidRPr="00B405C3" w14:paraId="01E58AA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9F99C" w14:textId="77777777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CD06A8D" w14:textId="3E35D945" w:rsidR="006D0AF7" w:rsidRPr="00B405C3" w:rsidRDefault="003C2A43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072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9464A3" w14:textId="630D7467" w:rsidR="006D0AF7" w:rsidRPr="00B405C3" w:rsidRDefault="003C2A43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281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112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6D0AF7" w:rsidRPr="00B405C3" w14:paraId="64139946" w14:textId="77777777" w:rsidTr="00261AAC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88FC0" w14:textId="20AFA183" w:rsidR="006D0AF7" w:rsidRPr="00B405C3" w:rsidRDefault="006D0AF7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ราคาตามบัญชีปลาย</w:t>
            </w:r>
            <w:r w:rsidR="00201944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679B8E8" w14:textId="6579A89F" w:rsidR="006D0AF7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252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6B76111" w14:textId="46759E84" w:rsidR="006D0AF7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3C2A4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688</w:t>
            </w:r>
          </w:p>
        </w:tc>
      </w:tr>
    </w:tbl>
    <w:p w14:paraId="26ACC03A" w14:textId="77777777" w:rsidR="00257728" w:rsidRPr="00B405C3" w:rsidRDefault="00257728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2D59EFA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A9DA89B" w14:textId="0D215F1B" w:rsidR="000733BD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12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6E4B3C4B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575501A8" w14:textId="6DCE630E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การเปลี่ยนแปลงของสินทรัพย์สิทธิการใช้สำหรับ</w:t>
      </w:r>
      <w:r w:rsidR="008A4A7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รอบระยะเวลา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เก้าเดือน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กันยายน</w:t>
      </w:r>
      <w:r w:rsidR="006E267F" w:rsidRPr="00B405C3">
        <w:rPr>
          <w:rFonts w:ascii="Browallia New" w:eastAsia="Browallia New" w:hAnsi="Browallia New" w:cs="Browallia New"/>
          <w:b/>
          <w:bCs/>
          <w:noProof/>
          <w:sz w:val="26"/>
          <w:szCs w:val="26"/>
          <w:cs/>
        </w:rPr>
        <w:t xml:space="preserve"> </w:t>
      </w:r>
      <w:r w:rsidR="005C42E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มีดังนี้</w:t>
      </w:r>
    </w:p>
    <w:p w14:paraId="732D5FF9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8021"/>
        <w:gridCol w:w="1440"/>
      </w:tblGrid>
      <w:tr w:rsidR="000733BD" w:rsidRPr="00B405C3" w14:paraId="46989583" w14:textId="77777777" w:rsidTr="00583CC1">
        <w:tc>
          <w:tcPr>
            <w:tcW w:w="8021" w:type="dxa"/>
            <w:vAlign w:val="bottom"/>
          </w:tcPr>
          <w:p w14:paraId="261E37BA" w14:textId="77777777" w:rsidR="000733BD" w:rsidRPr="00B405C3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704C9FBA" w14:textId="77777777" w:rsidR="000733BD" w:rsidRPr="00B405C3" w:rsidRDefault="000733BD" w:rsidP="00A029D6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733BD" w:rsidRPr="00B405C3" w14:paraId="7C4E795B" w14:textId="77777777" w:rsidTr="00583CC1">
        <w:tc>
          <w:tcPr>
            <w:tcW w:w="8021" w:type="dxa"/>
            <w:vAlign w:val="bottom"/>
          </w:tcPr>
          <w:p w14:paraId="66AC8EA4" w14:textId="77777777" w:rsidR="000733BD" w:rsidRPr="00B405C3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4E9116F" w14:textId="77777777" w:rsidR="000733BD" w:rsidRPr="00B405C3" w:rsidRDefault="000733BD" w:rsidP="00A029D6">
            <w:pPr>
              <w:ind w:left="-29" w:right="-72"/>
              <w:jc w:val="right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</w:tr>
      <w:tr w:rsidR="000733BD" w:rsidRPr="00B405C3" w14:paraId="654D780E" w14:textId="77777777" w:rsidTr="00583CC1">
        <w:tc>
          <w:tcPr>
            <w:tcW w:w="8021" w:type="dxa"/>
          </w:tcPr>
          <w:p w14:paraId="69929470" w14:textId="6083015F" w:rsidR="000733BD" w:rsidRPr="00B405C3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ราคาตามบัญชีต้น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shd w:val="clear" w:color="auto" w:fill="FAFAFA"/>
          </w:tcPr>
          <w:p w14:paraId="37557A9C" w14:textId="07521BAA" w:rsidR="000733BD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820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995</w:t>
            </w:r>
          </w:p>
        </w:tc>
      </w:tr>
      <w:tr w:rsidR="000733BD" w:rsidRPr="00B405C3" w14:paraId="23C4B0C4" w14:textId="77777777" w:rsidTr="00583CC1">
        <w:trPr>
          <w:trHeight w:val="68"/>
        </w:trPr>
        <w:tc>
          <w:tcPr>
            <w:tcW w:w="8021" w:type="dxa"/>
          </w:tcPr>
          <w:p w14:paraId="10870EFD" w14:textId="77777777" w:rsidR="000733BD" w:rsidRPr="00B405C3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</w:tcPr>
          <w:p w14:paraId="2856C4B2" w14:textId="3C115A05" w:rsidR="000733BD" w:rsidRPr="00B405C3" w:rsidRDefault="00042B4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627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767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B405C3" w14:paraId="524BEDC2" w14:textId="77777777" w:rsidTr="00583CC1">
        <w:tc>
          <w:tcPr>
            <w:tcW w:w="8021" w:type="dxa"/>
          </w:tcPr>
          <w:p w14:paraId="4BBE0959" w14:textId="7C4F9A43" w:rsidR="000733BD" w:rsidRPr="00B405C3" w:rsidRDefault="000733BD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ราคาตามบัญชีปลาย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- สุทธิ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479735F" w14:textId="240886FB" w:rsidR="000733BD" w:rsidRPr="00B405C3" w:rsidRDefault="00F12789" w:rsidP="00042B4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228</w:t>
            </w:r>
          </w:p>
        </w:tc>
      </w:tr>
    </w:tbl>
    <w:p w14:paraId="1A30ED74" w14:textId="667FEC12" w:rsidR="005A0ACE" w:rsidRPr="00B405C3" w:rsidRDefault="005A0ACE" w:rsidP="00A029D6">
      <w:pPr>
        <w:rPr>
          <w:rFonts w:ascii="Browallia New" w:hAnsi="Browallia New" w:cs="Browallia New"/>
          <w:sz w:val="26"/>
          <w:szCs w:val="26"/>
        </w:rPr>
      </w:pPr>
    </w:p>
    <w:p w14:paraId="549051F8" w14:textId="77777777" w:rsidR="005A0ACE" w:rsidRPr="00B405C3" w:rsidRDefault="005A0ACE">
      <w:pPr>
        <w:spacing w:after="160" w:line="259" w:lineRule="auto"/>
        <w:rPr>
          <w:rFonts w:ascii="Browallia New" w:hAnsi="Browallia New" w:cs="Browallia New"/>
          <w:sz w:val="26"/>
          <w:szCs w:val="26"/>
        </w:rPr>
      </w:pPr>
      <w:r w:rsidRPr="00B405C3">
        <w:rPr>
          <w:rFonts w:ascii="Browallia New" w:hAnsi="Browallia New" w:cs="Browallia New"/>
          <w:sz w:val="26"/>
          <w:szCs w:val="26"/>
        </w:rPr>
        <w:br w:type="page"/>
      </w:r>
    </w:p>
    <w:p w14:paraId="408C6EB5" w14:textId="77777777" w:rsidR="00120822" w:rsidRPr="00B405C3" w:rsidRDefault="00120822" w:rsidP="00A029D6">
      <w:pPr>
        <w:rPr>
          <w:rFonts w:ascii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B405C3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1E6BF4E2" w:rsidR="000733BD" w:rsidRPr="00B405C3" w:rsidRDefault="00F12789" w:rsidP="00A029D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</w:pPr>
            <w:r w:rsidRPr="00F12789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>13</w:t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lang w:eastAsia="th-TH"/>
              </w:rPr>
              <w:tab/>
            </w:r>
            <w:r w:rsidR="000733BD" w:rsidRPr="00B405C3">
              <w:rPr>
                <w:rFonts w:ascii="Browallia New" w:eastAsia="Arial Unicode MS" w:hAnsi="Browallia New" w:cs="Browallia New"/>
                <w:b/>
                <w:bCs/>
                <w:noProof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16"/>
          <w:szCs w:val="1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6E267F" w:rsidRPr="00B405C3" w14:paraId="3115B060" w14:textId="77777777" w:rsidTr="00583CC1">
        <w:tc>
          <w:tcPr>
            <w:tcW w:w="6581" w:type="dxa"/>
            <w:vAlign w:val="bottom"/>
          </w:tcPr>
          <w:p w14:paraId="27B491F3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033DE087" w14:textId="08C1C630" w:rsidR="006E267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77DB3F3B" w14:textId="0F9F80A8" w:rsidR="006E267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6E267F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E267F" w:rsidRPr="00B405C3" w14:paraId="36335C30" w14:textId="77777777" w:rsidTr="00583CC1">
        <w:tc>
          <w:tcPr>
            <w:tcW w:w="6581" w:type="dxa"/>
            <w:vAlign w:val="bottom"/>
          </w:tcPr>
          <w:p w14:paraId="281C19AF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</w:tcPr>
          <w:p w14:paraId="4AC67FAC" w14:textId="12686302" w:rsidR="006E267F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</w:tcPr>
          <w:p w14:paraId="3C1CC160" w14:textId="6248C921" w:rsidR="006E267F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6E267F" w:rsidRPr="00B405C3" w14:paraId="0419A05D" w14:textId="77777777" w:rsidTr="00583CC1">
        <w:tc>
          <w:tcPr>
            <w:tcW w:w="6581" w:type="dxa"/>
            <w:vAlign w:val="bottom"/>
          </w:tcPr>
          <w:p w14:paraId="6B646EE2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E7AB105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3E5DB44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E267F" w:rsidRPr="00B405C3" w14:paraId="16F1AEC5" w14:textId="77777777" w:rsidTr="00583CC1">
        <w:trPr>
          <w:trHeight w:val="80"/>
        </w:trPr>
        <w:tc>
          <w:tcPr>
            <w:tcW w:w="6581" w:type="dxa"/>
          </w:tcPr>
          <w:p w14:paraId="6629CF66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59A7D70B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B405C3" w14:paraId="32C1543B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695D3DB9" w14:textId="25F30489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5C4FA72" w14:textId="411C2912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500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440" w:type="dxa"/>
            <w:vAlign w:val="bottom"/>
          </w:tcPr>
          <w:p w14:paraId="00C8CF32" w14:textId="0717069A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5B4C9A" w:rsidRPr="00B405C3" w14:paraId="61C048AF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1CE214A4" w14:textId="41A5D73A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เงินกู้ยืมระยะยาวจากสถาบันการเงินที่ถึงกำหนดภายใน </w:t>
            </w:r>
            <w:r w:rsidR="00F12789" w:rsidRPr="00F12789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</w:rPr>
              <w:t>1</w:t>
            </w: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83E9625" w14:textId="4F679615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616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956</w:t>
            </w:r>
          </w:p>
        </w:tc>
        <w:tc>
          <w:tcPr>
            <w:tcW w:w="1440" w:type="dxa"/>
            <w:vAlign w:val="bottom"/>
          </w:tcPr>
          <w:p w14:paraId="0412D69F" w14:textId="41CB5CE3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538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641</w:t>
            </w:r>
          </w:p>
        </w:tc>
      </w:tr>
      <w:tr w:rsidR="005B4C9A" w:rsidRPr="00B405C3" w14:paraId="28B9B57A" w14:textId="77777777" w:rsidTr="00583CC1">
        <w:trPr>
          <w:trHeight w:val="80"/>
        </w:trPr>
        <w:tc>
          <w:tcPr>
            <w:tcW w:w="6581" w:type="dxa"/>
            <w:vAlign w:val="bottom"/>
          </w:tcPr>
          <w:p w14:paraId="3DC93593" w14:textId="4D69A9F2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หนี้สินภายใต้สัญญาเช่าส่วนที่ถึงกำหนดภายใน </w:t>
            </w:r>
            <w:r w:rsidR="00F12789" w:rsidRPr="00F12789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</w:rPr>
              <w:t>1</w:t>
            </w: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9D44510" w14:textId="0A658715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898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733</w:t>
            </w:r>
          </w:p>
        </w:tc>
        <w:tc>
          <w:tcPr>
            <w:tcW w:w="1440" w:type="dxa"/>
            <w:vAlign w:val="bottom"/>
          </w:tcPr>
          <w:p w14:paraId="7F6A367F" w14:textId="2125B496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897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656</w:t>
            </w:r>
          </w:p>
        </w:tc>
      </w:tr>
      <w:tr w:rsidR="005B4C9A" w:rsidRPr="00B405C3" w14:paraId="2313D8ED" w14:textId="77777777" w:rsidTr="00583CC1">
        <w:trPr>
          <w:trHeight w:val="80"/>
        </w:trPr>
        <w:tc>
          <w:tcPr>
            <w:tcW w:w="6581" w:type="dxa"/>
          </w:tcPr>
          <w:p w14:paraId="7773CF3A" w14:textId="77777777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E685D76" w14:textId="5B6E50A6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015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689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5E596EEE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99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297</w:t>
            </w:r>
          </w:p>
        </w:tc>
      </w:tr>
      <w:tr w:rsidR="005B4C9A" w:rsidRPr="00B405C3" w14:paraId="40D198B1" w14:textId="77777777" w:rsidTr="00583CC1">
        <w:trPr>
          <w:trHeight w:val="80"/>
        </w:trPr>
        <w:tc>
          <w:tcPr>
            <w:tcW w:w="6581" w:type="dxa"/>
          </w:tcPr>
          <w:p w14:paraId="4B75BE09" w14:textId="77777777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1834E8BF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</w:tr>
      <w:tr w:rsidR="005B4C9A" w:rsidRPr="00B405C3" w14:paraId="6D9BB316" w14:textId="77777777" w:rsidTr="00583CC1">
        <w:trPr>
          <w:trHeight w:val="80"/>
        </w:trPr>
        <w:tc>
          <w:tcPr>
            <w:tcW w:w="6581" w:type="dxa"/>
          </w:tcPr>
          <w:p w14:paraId="43DB85B5" w14:textId="77777777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2AA426D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bottom"/>
          </w:tcPr>
          <w:p w14:paraId="78C30B76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B405C3" w14:paraId="0A97ADFA" w14:textId="77777777" w:rsidTr="00583CC1">
        <w:trPr>
          <w:trHeight w:val="80"/>
        </w:trPr>
        <w:tc>
          <w:tcPr>
            <w:tcW w:w="6581" w:type="dxa"/>
          </w:tcPr>
          <w:p w14:paraId="33E51CCC" w14:textId="22A67F95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color w:val="000000" w:themeColor="text1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78E93AD" w14:textId="074D9359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594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195</w:t>
            </w:r>
          </w:p>
        </w:tc>
        <w:tc>
          <w:tcPr>
            <w:tcW w:w="1440" w:type="dxa"/>
            <w:vAlign w:val="bottom"/>
          </w:tcPr>
          <w:p w14:paraId="33C43E52" w14:textId="5A10BED4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322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121</w:t>
            </w:r>
          </w:p>
        </w:tc>
      </w:tr>
      <w:tr w:rsidR="005B4C9A" w:rsidRPr="00B405C3" w14:paraId="22A41CFA" w14:textId="77777777" w:rsidTr="00583CC1">
        <w:trPr>
          <w:trHeight w:val="80"/>
        </w:trPr>
        <w:tc>
          <w:tcPr>
            <w:tcW w:w="6581" w:type="dxa"/>
          </w:tcPr>
          <w:p w14:paraId="311707F2" w14:textId="78ED7678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color w:val="000000" w:themeColor="text1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F7A6429" w14:textId="535E12E4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157</w:t>
            </w:r>
          </w:p>
        </w:tc>
        <w:tc>
          <w:tcPr>
            <w:tcW w:w="1440" w:type="dxa"/>
            <w:vAlign w:val="bottom"/>
          </w:tcPr>
          <w:p w14:paraId="2561591B" w14:textId="4A736470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426</w:t>
            </w:r>
          </w:p>
        </w:tc>
      </w:tr>
      <w:tr w:rsidR="005B4C9A" w:rsidRPr="00B405C3" w14:paraId="59A86571" w14:textId="77777777" w:rsidTr="00583CC1">
        <w:trPr>
          <w:trHeight w:val="80"/>
        </w:trPr>
        <w:tc>
          <w:tcPr>
            <w:tcW w:w="6581" w:type="dxa"/>
          </w:tcPr>
          <w:p w14:paraId="0CF87731" w14:textId="77777777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2F3D419" w14:textId="0012FF1E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177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352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6F18AAEF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547</w:t>
            </w:r>
          </w:p>
        </w:tc>
      </w:tr>
      <w:tr w:rsidR="005B4C9A" w:rsidRPr="00B405C3" w14:paraId="0FF2CFA8" w14:textId="77777777" w:rsidTr="00583CC1">
        <w:trPr>
          <w:trHeight w:val="80"/>
        </w:trPr>
        <w:tc>
          <w:tcPr>
            <w:tcW w:w="6581" w:type="dxa"/>
          </w:tcPr>
          <w:p w14:paraId="3CF713C7" w14:textId="77777777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b/>
                <w:bCs/>
                <w:noProof/>
                <w:sz w:val="16"/>
                <w:szCs w:val="16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BE8BA3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14:paraId="41FFDDF5" w14:textId="77777777" w:rsidR="005B4C9A" w:rsidRPr="00B405C3" w:rsidRDefault="005B4C9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16"/>
                <w:szCs w:val="16"/>
              </w:rPr>
            </w:pPr>
          </w:p>
        </w:tc>
      </w:tr>
      <w:tr w:rsidR="005B4C9A" w:rsidRPr="00B405C3" w14:paraId="14200174" w14:textId="77777777" w:rsidTr="00583CC1">
        <w:trPr>
          <w:trHeight w:val="80"/>
        </w:trPr>
        <w:tc>
          <w:tcPr>
            <w:tcW w:w="6581" w:type="dxa"/>
          </w:tcPr>
          <w:p w14:paraId="11A96E20" w14:textId="77777777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6468FF3B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041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4CA2944C" w14:textId="47F73BD3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122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920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844</w:t>
            </w:r>
          </w:p>
        </w:tc>
      </w:tr>
    </w:tbl>
    <w:p w14:paraId="2DCC1319" w14:textId="65CD9281" w:rsidR="004174CA" w:rsidRPr="00B405C3" w:rsidRDefault="004174CA" w:rsidP="00A029D6">
      <w:pPr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</w:p>
    <w:p w14:paraId="72D28B45" w14:textId="47FFAB8A" w:rsidR="006370BC" w:rsidRPr="00B405C3" w:rsidRDefault="006370BC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เงินกู้ยืมของบริษัทค้ำประกันโดยเงินฝากประจำของกรรมการ</w:t>
      </w: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</w:rPr>
        <w:t> </w:t>
      </w: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ที่ดินและสิ่งปลูกสร้างของกรรมการ ร่วมกับการค้ำประกันโดยกรรมการบริษัท</w:t>
      </w:r>
      <w:r w:rsidR="008734F7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8734F7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และจดทะเบียนหลักประกันทางธุรกิจในบัญชีหลักประกัน</w:t>
      </w:r>
    </w:p>
    <w:p w14:paraId="173CA2FB" w14:textId="77777777" w:rsidR="00B007D1" w:rsidRPr="00B405C3" w:rsidRDefault="00B007D1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</w:p>
    <w:p w14:paraId="2F37C079" w14:textId="65BF5625" w:rsidR="000733BD" w:rsidRPr="00B405C3" w:rsidRDefault="00F12789" w:rsidP="00A029D6">
      <w:pPr>
        <w:ind w:left="540" w:hanging="540"/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  <w:r w:rsidRPr="00F12789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13</w:t>
      </w:r>
      <w:r w:rsidR="000733BD" w:rsidRPr="00B405C3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.</w:t>
      </w:r>
      <w:r w:rsidRPr="00F12789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</w:t>
      </w:r>
      <w:r w:rsidR="000733BD" w:rsidRPr="00B405C3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ab/>
      </w:r>
      <w:r w:rsidR="00724A98" w:rsidRPr="00B405C3">
        <w:rPr>
          <w:rFonts w:ascii="Browallia New" w:hAnsi="Browallia New" w:cs="Browallia New"/>
          <w:b/>
          <w:bCs/>
          <w:noProof/>
          <w:color w:val="CF4A04"/>
          <w:sz w:val="26"/>
          <w:szCs w:val="26"/>
          <w:cs/>
        </w:rPr>
        <w:t>เงินกู้ยืมระยะสั้นจากสถาบันการเงิน</w:t>
      </w:r>
    </w:p>
    <w:p w14:paraId="08DF9C7B" w14:textId="77777777" w:rsidR="000733BD" w:rsidRPr="00B405C3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582C8D8" w14:textId="1EEC07D9" w:rsidR="000733BD" w:rsidRPr="00B405C3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การเปลี่ยนแปลงของเงินกู้ยืมระยะ</w:t>
      </w:r>
      <w:r w:rsidR="00724A9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สั้น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จากสถาบันการเงินสามารถวิเคราะห์ได้ดังนี้</w:t>
      </w:r>
    </w:p>
    <w:p w14:paraId="5FF5D1EB" w14:textId="77777777" w:rsidR="00EB7E2D" w:rsidRPr="00B405C3" w:rsidRDefault="00EB7E2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8028"/>
        <w:gridCol w:w="1440"/>
      </w:tblGrid>
      <w:tr w:rsidR="00FE041A" w:rsidRPr="00B405C3" w14:paraId="0F7F74E0" w14:textId="77777777" w:rsidTr="00F12FA1">
        <w:tc>
          <w:tcPr>
            <w:tcW w:w="8028" w:type="dxa"/>
            <w:vAlign w:val="bottom"/>
          </w:tcPr>
          <w:p w14:paraId="21A62F49" w14:textId="77777777" w:rsidR="00FE041A" w:rsidRPr="00B405C3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24C4084F" w14:textId="77777777" w:rsidR="00FE041A" w:rsidRPr="00B405C3" w:rsidRDefault="00FE041A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FE041A" w:rsidRPr="00B405C3" w14:paraId="110EE9B9" w14:textId="77777777" w:rsidTr="00F12FA1">
        <w:trPr>
          <w:trHeight w:val="80"/>
        </w:trPr>
        <w:tc>
          <w:tcPr>
            <w:tcW w:w="8028" w:type="dxa"/>
          </w:tcPr>
          <w:p w14:paraId="27B3755E" w14:textId="7CD55192" w:rsidR="00FE041A" w:rsidRPr="00B405C3" w:rsidRDefault="00FE041A" w:rsidP="00A65449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8A4A7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="006E267F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</w:t>
            </w: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="006E267F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FE041A" w:rsidRPr="00B405C3" w:rsidRDefault="00FE041A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FE041A" w:rsidRPr="00B405C3" w14:paraId="473CDB72" w14:textId="77777777" w:rsidTr="00F12FA1">
        <w:trPr>
          <w:trHeight w:val="80"/>
        </w:trPr>
        <w:tc>
          <w:tcPr>
            <w:tcW w:w="8028" w:type="dxa"/>
          </w:tcPr>
          <w:p w14:paraId="04291D4D" w14:textId="16CDF312" w:rsidR="00FE041A" w:rsidRPr="00B405C3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ยอดคงเหลือต้น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4D54BF54" w14:textId="1EC3F578" w:rsidR="00FE041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142CB4" w:rsidRPr="00B405C3" w14:paraId="510CC717" w14:textId="77777777" w:rsidTr="00F12FA1">
        <w:trPr>
          <w:trHeight w:val="80"/>
        </w:trPr>
        <w:tc>
          <w:tcPr>
            <w:tcW w:w="8028" w:type="dxa"/>
            <w:vAlign w:val="bottom"/>
          </w:tcPr>
          <w:p w14:paraId="15C504F3" w14:textId="13F5991B" w:rsidR="00142CB4" w:rsidRPr="00B405C3" w:rsidRDefault="00142CB4" w:rsidP="00A029D6">
            <w:pPr>
              <w:ind w:left="425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เพิ่มขึ้นระหว่าง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425BA66F" w14:textId="228C6CF9" w:rsidR="00142CB4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192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560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FE041A" w:rsidRPr="00B405C3" w14:paraId="54746AD2" w14:textId="77777777" w:rsidTr="00F12FA1">
        <w:trPr>
          <w:trHeight w:val="80"/>
        </w:trPr>
        <w:tc>
          <w:tcPr>
            <w:tcW w:w="8028" w:type="dxa"/>
            <w:vAlign w:val="bottom"/>
          </w:tcPr>
          <w:p w14:paraId="49E0AE25" w14:textId="57DA4F36" w:rsidR="00FE041A" w:rsidRPr="00B405C3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จ่ายชำระระหว่าง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62438C90" w14:textId="2962C697" w:rsidR="00FE041A" w:rsidRPr="00B405C3" w:rsidRDefault="00042B4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213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FE041A" w:rsidRPr="00B405C3" w14:paraId="2884AECF" w14:textId="77777777" w:rsidTr="00F12FA1">
        <w:trPr>
          <w:trHeight w:val="80"/>
        </w:trPr>
        <w:tc>
          <w:tcPr>
            <w:tcW w:w="8028" w:type="dxa"/>
          </w:tcPr>
          <w:p w14:paraId="0F253252" w14:textId="1EFEEEDA" w:rsidR="00FE041A" w:rsidRPr="00B405C3" w:rsidRDefault="00FE041A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ยอดคงเหลือสิ้น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38ECE14" w14:textId="127D1D57" w:rsidR="00FE041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500</w:t>
            </w:r>
            <w:r w:rsidR="00042B4D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</w:tbl>
    <w:p w14:paraId="0532F100" w14:textId="49A9CCCB" w:rsidR="000733BD" w:rsidRPr="00B405C3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12225A05" w14:textId="65DEF540" w:rsidR="00724A98" w:rsidRPr="00B405C3" w:rsidRDefault="00724A98" w:rsidP="00A029D6">
      <w:pPr>
        <w:ind w:left="540"/>
        <w:rPr>
          <w:rFonts w:ascii="Browallia New" w:eastAsia="Arial Unicode MS" w:hAnsi="Browallia New" w:cs="Browallia New"/>
          <w:noProof/>
          <w:sz w:val="26"/>
          <w:szCs w:val="26"/>
        </w:rPr>
      </w:pPr>
      <w:r w:rsidRPr="00B405C3">
        <w:rPr>
          <w:rFonts w:ascii="Browallia New" w:eastAsia="Arial Unicode MS" w:hAnsi="Browallia New" w:cs="Browallia New"/>
          <w:noProof/>
          <w:sz w:val="26"/>
          <w:szCs w:val="26"/>
          <w:cs/>
        </w:rPr>
        <w:t>มูลค่ายุติธรรมของเงินกู้ยืมส่วนที่หมุนเวียนมีมูลค่าเท่ากับราคาตามบัญชี เนื่องจากผลกระทบของการคิดลดไม่มีสาระสำคัญ</w:t>
      </w:r>
    </w:p>
    <w:p w14:paraId="357385B9" w14:textId="2BDDCC25" w:rsidR="001936F3" w:rsidRPr="00B405C3" w:rsidRDefault="001936F3" w:rsidP="00A029D6">
      <w:pPr>
        <w:ind w:left="540"/>
        <w:rPr>
          <w:rFonts w:ascii="Browallia New" w:eastAsia="Arial Unicode MS" w:hAnsi="Browallia New" w:cs="Browallia New"/>
          <w:noProof/>
          <w:sz w:val="26"/>
          <w:szCs w:val="26"/>
        </w:rPr>
      </w:pPr>
    </w:p>
    <w:p w14:paraId="76ED7B48" w14:textId="0DB25179" w:rsidR="001936F3" w:rsidRPr="00B405C3" w:rsidRDefault="001936F3" w:rsidP="00A029D6">
      <w:pPr>
        <w:ind w:left="547"/>
        <w:jc w:val="thaiDistribute"/>
        <w:rPr>
          <w:rFonts w:ascii="Browallia New" w:eastAsia="Arial Unicode MS" w:hAnsi="Browallia New" w:cs="Browallia New"/>
          <w:noProof/>
          <w:spacing w:val="-6"/>
          <w:sz w:val="26"/>
          <w:szCs w:val="26"/>
        </w:rPr>
      </w:pPr>
      <w:r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>ณ วันที่</w:t>
      </w:r>
      <w:r w:rsidR="007C7D6B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="00F12789" w:rsidRPr="00F12789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30</w:t>
      </w:r>
      <w:r w:rsidR="007E4588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 xml:space="preserve"> </w:t>
      </w:r>
      <w:r w:rsidR="007E4588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>กันยายน</w:t>
      </w:r>
      <w:r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 xml:space="preserve"> </w:t>
      </w:r>
      <w:r w:rsidR="005C42E6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 xml:space="preserve"> เงินกู้ยืมระยะสั้นจากสถาบันการเงินเป็นเงินกู้ยืมในสกุลเงินบาท อัตราดอกเบี้ยร้อยละ</w:t>
      </w:r>
      <w:r w:rsidR="00F7340E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="00F12789" w:rsidRPr="00F12789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2</w:t>
      </w:r>
      <w:r w:rsidR="004A521B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.</w:t>
      </w:r>
      <w:r w:rsidR="00F12789" w:rsidRPr="00F12789">
        <w:rPr>
          <w:rFonts w:ascii="Browallia New" w:eastAsia="Arial Unicode MS" w:hAnsi="Browallia New" w:cs="Browallia New"/>
          <w:noProof/>
          <w:spacing w:val="-4"/>
          <w:sz w:val="26"/>
          <w:szCs w:val="26"/>
        </w:rPr>
        <w:t>5</w:t>
      </w:r>
      <w:r w:rsidR="00D8597C"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  <w:lang w:val="en-US"/>
        </w:rPr>
        <w:t xml:space="preserve">ต่อปี 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(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31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 xml:space="preserve"> 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 xml:space="preserve">ธันวาคม </w:t>
      </w:r>
      <w:r w:rsidR="005C42E6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2566</w:t>
      </w:r>
      <w:r w:rsidR="002A3829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 xml:space="preserve"> 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 xml:space="preserve">: 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อัตราดอกเบี้ยร้อยละ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 xml:space="preserve"> 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2</w:t>
      </w:r>
      <w:r w:rsidR="00F8433C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.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5</w:t>
      </w:r>
      <w:r w:rsidR="00F8433C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 xml:space="preserve"> - 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4</w:t>
      </w:r>
      <w:r w:rsidR="00F8433C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.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5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 xml:space="preserve"> </w:t>
      </w:r>
      <w:r w:rsidR="00E258E5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 xml:space="preserve">ต่อปี) </w:t>
      </w:r>
      <w:r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และมีกำหนดชำระคืนใน</w:t>
      </w:r>
      <w:r w:rsidR="009544A6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เดือน</w:t>
      </w:r>
      <w:r w:rsidR="004A521B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กุมภาพันธ์</w:t>
      </w:r>
      <w:r w:rsidR="00FE5F9C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ถึงเดือน</w:t>
      </w:r>
      <w:r w:rsidR="004A521B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>มีนาคม</w:t>
      </w:r>
      <w:r w:rsidR="00737A7F" w:rsidRPr="00B405C3">
        <w:rPr>
          <w:rFonts w:ascii="Browallia New" w:eastAsia="Arial Unicode MS" w:hAnsi="Browallia New" w:cs="Browallia New"/>
          <w:noProof/>
          <w:spacing w:val="-6"/>
          <w:sz w:val="26"/>
          <w:szCs w:val="26"/>
          <w:cs/>
        </w:rPr>
        <w:t xml:space="preserve"> พ.ศ. </w:t>
      </w:r>
      <w:r w:rsidR="00F12789" w:rsidRPr="00F12789">
        <w:rPr>
          <w:rFonts w:ascii="Browallia New" w:eastAsia="Arial Unicode MS" w:hAnsi="Browallia New" w:cs="Browallia New"/>
          <w:noProof/>
          <w:spacing w:val="-6"/>
          <w:sz w:val="26"/>
          <w:szCs w:val="26"/>
        </w:rPr>
        <w:t>2568</w:t>
      </w:r>
    </w:p>
    <w:p w14:paraId="67811EEA" w14:textId="786C29F0" w:rsidR="0067111D" w:rsidRPr="00B405C3" w:rsidRDefault="0067111D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bookmarkStart w:id="9" w:name="OLE_LINK2"/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6891D5A5" w14:textId="77777777" w:rsidR="00120822" w:rsidRPr="00B405C3" w:rsidRDefault="00120822" w:rsidP="00A029D6">
      <w:pPr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2FC0A799" w14:textId="192DF1D2" w:rsidR="00C9156B" w:rsidRPr="00B405C3" w:rsidRDefault="00F12789" w:rsidP="002E1E02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F12789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13</w:t>
      </w:r>
      <w:r w:rsidR="00C9156B" w:rsidRPr="00B405C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F12789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C9156B" w:rsidRPr="00B405C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C9156B" w:rsidRPr="00B405C3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C9156B" w:rsidRPr="00B405C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CEA6CBB" w14:textId="77777777" w:rsidR="00C9156B" w:rsidRPr="00B405C3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859F4BD" w14:textId="77777777" w:rsidR="00C9156B" w:rsidRPr="00B405C3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405C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4E0EAFFB" w14:textId="77777777" w:rsidR="00C9156B" w:rsidRPr="00B405C3" w:rsidRDefault="00C9156B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8010"/>
        <w:gridCol w:w="1440"/>
      </w:tblGrid>
      <w:tr w:rsidR="00421268" w:rsidRPr="00B405C3" w14:paraId="344D309D" w14:textId="77777777" w:rsidTr="00F12FA1">
        <w:tc>
          <w:tcPr>
            <w:tcW w:w="8010" w:type="dxa"/>
            <w:vAlign w:val="bottom"/>
          </w:tcPr>
          <w:p w14:paraId="7BD38E1B" w14:textId="77777777" w:rsidR="00421268" w:rsidRPr="00B405C3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52EB9F5A" w14:textId="77777777" w:rsidR="00421268" w:rsidRPr="00B405C3" w:rsidRDefault="00421268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21268" w:rsidRPr="00B405C3" w14:paraId="1FAF6433" w14:textId="77777777" w:rsidTr="00F12FA1">
        <w:trPr>
          <w:trHeight w:val="80"/>
        </w:trPr>
        <w:tc>
          <w:tcPr>
            <w:tcW w:w="8010" w:type="dxa"/>
          </w:tcPr>
          <w:p w14:paraId="104EC69D" w14:textId="0B266419" w:rsidR="00421268" w:rsidRPr="00B405C3" w:rsidRDefault="00421268" w:rsidP="007E4588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8A4A76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75D41BB" w14:textId="77777777" w:rsidR="00421268" w:rsidRPr="00B405C3" w:rsidRDefault="00421268" w:rsidP="007E4588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268" w:rsidRPr="00B405C3" w14:paraId="2778E551" w14:textId="77777777" w:rsidTr="00F12FA1">
        <w:trPr>
          <w:trHeight w:val="80"/>
        </w:trPr>
        <w:tc>
          <w:tcPr>
            <w:tcW w:w="8010" w:type="dxa"/>
          </w:tcPr>
          <w:p w14:paraId="26A3B406" w14:textId="6826F708" w:rsidR="00421268" w:rsidRPr="00B405C3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738098F5" w14:textId="61DC8A0B" w:rsidR="00421268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5B4C9A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860</w:t>
            </w:r>
            <w:r w:rsidR="005B4C9A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762</w:t>
            </w:r>
          </w:p>
        </w:tc>
      </w:tr>
      <w:tr w:rsidR="00F8433C" w:rsidRPr="00B405C3" w14:paraId="2DD2D2BC" w14:textId="77777777" w:rsidTr="00F12FA1">
        <w:trPr>
          <w:trHeight w:val="80"/>
        </w:trPr>
        <w:tc>
          <w:tcPr>
            <w:tcW w:w="8010" w:type="dxa"/>
          </w:tcPr>
          <w:p w14:paraId="0B428F35" w14:textId="0D926C23" w:rsidR="00F8433C" w:rsidRPr="00B405C3" w:rsidRDefault="00F8433C" w:rsidP="00A029D6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ลดลงระหว่าง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137C97A8" w14:textId="3D672E4A" w:rsidR="00F8433C" w:rsidRPr="00B405C3" w:rsidRDefault="00042B4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672</w:t>
            </w:r>
            <w:r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21268" w:rsidRPr="00B405C3" w14:paraId="1A89DC1C" w14:textId="77777777" w:rsidTr="00F12FA1">
        <w:trPr>
          <w:trHeight w:val="80"/>
        </w:trPr>
        <w:tc>
          <w:tcPr>
            <w:tcW w:w="8010" w:type="dxa"/>
          </w:tcPr>
          <w:p w14:paraId="74E8ACC9" w14:textId="6CD69B93" w:rsidR="00421268" w:rsidRPr="00B405C3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ตัดจำหน่ายค่าธรรมเนียมแรกเข้า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</w:tcPr>
          <w:p w14:paraId="472CBE35" w14:textId="48A2474E" w:rsidR="00421268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042B4D" w:rsidRPr="00B405C3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389</w:t>
            </w:r>
          </w:p>
        </w:tc>
      </w:tr>
      <w:tr w:rsidR="00421268" w:rsidRPr="00B405C3" w14:paraId="7B545688" w14:textId="77777777" w:rsidTr="00F12FA1">
        <w:trPr>
          <w:trHeight w:val="80"/>
        </w:trPr>
        <w:tc>
          <w:tcPr>
            <w:tcW w:w="8010" w:type="dxa"/>
          </w:tcPr>
          <w:p w14:paraId="35CDE461" w14:textId="3EF070B8" w:rsidR="00421268" w:rsidRPr="00B405C3" w:rsidRDefault="00421268" w:rsidP="00A029D6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8A4A76"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61D31EE0" w14:textId="5CF578DC" w:rsidR="00421268" w:rsidRPr="00B405C3" w:rsidRDefault="00F12789" w:rsidP="00042B4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042B4D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  <w:r w:rsidR="00042B4D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</w:p>
        </w:tc>
      </w:tr>
      <w:bookmarkEnd w:id="9"/>
    </w:tbl>
    <w:p w14:paraId="43877E70" w14:textId="0D6B3132" w:rsidR="00257728" w:rsidRPr="00B405C3" w:rsidRDefault="00257728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636EAB3" w14:textId="77777777" w:rsidR="00A73FA9" w:rsidRPr="00B405C3" w:rsidRDefault="00A73FA9" w:rsidP="00A029D6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  <w:r w:rsidRPr="00B405C3">
        <w:rPr>
          <w:rFonts w:ascii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1F2D1EBE" w14:textId="77777777" w:rsidR="00A73FA9" w:rsidRPr="00B405C3" w:rsidRDefault="00A73FA9" w:rsidP="00A029D6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A73FA9" w:rsidRPr="00B405C3" w14:paraId="66E24EE3" w14:textId="77777777" w:rsidTr="007C7D6B">
        <w:trPr>
          <w:cantSplit/>
          <w:trHeight w:val="179"/>
        </w:trPr>
        <w:tc>
          <w:tcPr>
            <w:tcW w:w="4262" w:type="dxa"/>
          </w:tcPr>
          <w:p w14:paraId="3E5C51B4" w14:textId="77777777" w:rsidR="00A73FA9" w:rsidRPr="00B405C3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74C24" w14:textId="77777777" w:rsidR="00A73FA9" w:rsidRPr="00B405C3" w:rsidRDefault="00A73FA9" w:rsidP="00A029D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0F48A" w14:textId="77777777" w:rsidR="00A73FA9" w:rsidRPr="00B405C3" w:rsidRDefault="00A73FA9" w:rsidP="00A029D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A73FA9" w:rsidRPr="00B405C3" w14:paraId="02731857" w14:textId="77777777" w:rsidTr="007C7D6B">
        <w:trPr>
          <w:cantSplit/>
          <w:trHeight w:val="166"/>
        </w:trPr>
        <w:tc>
          <w:tcPr>
            <w:tcW w:w="4262" w:type="dxa"/>
          </w:tcPr>
          <w:p w14:paraId="12F944F1" w14:textId="77777777" w:rsidR="00A73FA9" w:rsidRPr="00B405C3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D6894B" w14:textId="663DB310" w:rsidR="00A73FA9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F12789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5E07D7" w14:textId="14BED98A" w:rsidR="00A73FA9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A73FA9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73FA9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65FBE37" w14:textId="03C018F1" w:rsidR="00A73FA9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F12789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30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11082B" w14:textId="63BFC137" w:rsidR="00A73FA9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31</w:t>
            </w:r>
            <w:r w:rsidR="00A73FA9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73FA9" w:rsidRPr="00B405C3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ธันวาคม</w:t>
            </w:r>
          </w:p>
        </w:tc>
      </w:tr>
      <w:tr w:rsidR="00A73FA9" w:rsidRPr="00B405C3" w14:paraId="305D651B" w14:textId="77777777" w:rsidTr="007C7D6B">
        <w:trPr>
          <w:cantSplit/>
          <w:trHeight w:val="166"/>
        </w:trPr>
        <w:tc>
          <w:tcPr>
            <w:tcW w:w="4262" w:type="dxa"/>
          </w:tcPr>
          <w:p w14:paraId="1479765C" w14:textId="77777777" w:rsidR="00A73FA9" w:rsidRPr="00B405C3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2BE561C" w14:textId="01B30262" w:rsidR="00A73FA9" w:rsidRPr="00B405C3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vAlign w:val="bottom"/>
          </w:tcPr>
          <w:p w14:paraId="2AFA1A82" w14:textId="5CA00AFE" w:rsidR="00A73FA9" w:rsidRPr="00B405C3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vAlign w:val="bottom"/>
          </w:tcPr>
          <w:p w14:paraId="57D7B8C1" w14:textId="7E03B93C" w:rsidR="00A73FA9" w:rsidRPr="00B405C3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vAlign w:val="bottom"/>
          </w:tcPr>
          <w:p w14:paraId="09D7A18D" w14:textId="41C90D96" w:rsidR="00A73FA9" w:rsidRPr="00B405C3" w:rsidRDefault="005C42E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A73FA9" w:rsidRPr="00B405C3" w14:paraId="534EDABB" w14:textId="77777777" w:rsidTr="007C7D6B">
        <w:trPr>
          <w:cantSplit/>
          <w:trHeight w:val="75"/>
        </w:trPr>
        <w:tc>
          <w:tcPr>
            <w:tcW w:w="4262" w:type="dxa"/>
          </w:tcPr>
          <w:p w14:paraId="09FC9035" w14:textId="77777777" w:rsidR="00A73FA9" w:rsidRPr="00B405C3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34FB19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091D09D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4FCEB68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5DFBC7C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A73FA9" w:rsidRPr="00B405C3" w14:paraId="17BDBA10" w14:textId="77777777" w:rsidTr="007C7D6B">
        <w:trPr>
          <w:cantSplit/>
          <w:trHeight w:val="158"/>
        </w:trPr>
        <w:tc>
          <w:tcPr>
            <w:tcW w:w="4262" w:type="dxa"/>
          </w:tcPr>
          <w:p w14:paraId="132A112D" w14:textId="77777777" w:rsidR="00A73FA9" w:rsidRPr="00B405C3" w:rsidRDefault="00A73FA9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FE1ABA3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826036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67B1C2D8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98CC065" w14:textId="77777777" w:rsidR="00A73FA9" w:rsidRPr="00B405C3" w:rsidRDefault="00A73FA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5B4C9A" w:rsidRPr="00B405C3" w14:paraId="1B842C6F" w14:textId="77777777" w:rsidTr="007C7D6B">
        <w:trPr>
          <w:cantSplit/>
          <w:trHeight w:val="187"/>
        </w:trPr>
        <w:tc>
          <w:tcPr>
            <w:tcW w:w="4262" w:type="dxa"/>
          </w:tcPr>
          <w:p w14:paraId="6497A358" w14:textId="77777777" w:rsidR="005B4C9A" w:rsidRPr="00B405C3" w:rsidRDefault="005B4C9A" w:rsidP="00A029D6">
            <w:pPr>
              <w:ind w:left="429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625544" w14:textId="02D50779" w:rsidR="005B4C9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5864FC" w:rsidRPr="00B405C3">
              <w:rPr>
                <w:rFonts w:ascii="Browallia New" w:hAnsi="Browallia New" w:cs="Browallia New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211</w:t>
            </w:r>
            <w:r w:rsidR="005864FC" w:rsidRPr="00B405C3">
              <w:rPr>
                <w:rFonts w:ascii="Browallia New" w:hAnsi="Browallia New" w:cs="Browallia New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151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6DD390" w14:textId="6526C007" w:rsidR="005B4C9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5B4C9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860</w:t>
            </w:r>
            <w:r w:rsidR="005B4C9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5A2E8E" w14:textId="3FF2244B" w:rsidR="005B4C9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5864FC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324</w:t>
            </w:r>
            <w:r w:rsidR="005864FC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521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5B8BF01" w14:textId="49448F12" w:rsidR="005B4C9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5B4C9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="005B4C9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718</w:t>
            </w:r>
          </w:p>
        </w:tc>
      </w:tr>
    </w:tbl>
    <w:p w14:paraId="38A9521A" w14:textId="77777777" w:rsidR="00A73FA9" w:rsidRPr="00B405C3" w:rsidRDefault="00A73FA9" w:rsidP="00A029D6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</w:rPr>
      </w:pPr>
    </w:p>
    <w:p w14:paraId="52BF76A0" w14:textId="443BF9C4" w:rsidR="00A73FA9" w:rsidRPr="00B405C3" w:rsidRDefault="00A73FA9" w:rsidP="00A029D6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B405C3">
        <w:rPr>
          <w:rFonts w:ascii="Browallia New" w:hAnsi="Browallia New" w:cs="Browallia New"/>
          <w:spacing w:val="-6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</w:t>
      </w:r>
      <w:r w:rsidR="008F3CCD" w:rsidRPr="00B405C3">
        <w:rPr>
          <w:rFonts w:ascii="Browallia New" w:hAnsi="Browallia New" w:cs="Browallia New"/>
          <w:spacing w:val="-6"/>
          <w:sz w:val="26"/>
          <w:szCs w:val="26"/>
          <w:cs/>
        </w:rPr>
        <w:t>อัตราดอกเบี้ยตลาด</w:t>
      </w:r>
      <w:r w:rsidRPr="00B405C3">
        <w:rPr>
          <w:rFonts w:ascii="Browallia New" w:hAnsi="Browallia New" w:cs="Browallia New"/>
          <w:sz w:val="26"/>
          <w:szCs w:val="26"/>
          <w:cs/>
        </w:rPr>
        <w:t xml:space="preserve"> ณ วันที่ในงบแสดงฐานะการเงิน และอยู่ในข้อมูลระดับที่ </w:t>
      </w:r>
      <w:r w:rsidR="00F12789" w:rsidRPr="00F12789">
        <w:rPr>
          <w:rFonts w:ascii="Browallia New" w:hAnsi="Browallia New" w:cs="Browallia New"/>
          <w:sz w:val="26"/>
          <w:szCs w:val="26"/>
        </w:rPr>
        <w:t>2</w:t>
      </w:r>
      <w:r w:rsidRPr="00B405C3">
        <w:rPr>
          <w:rFonts w:ascii="Browallia New" w:hAnsi="Browallia New" w:cs="Browallia New"/>
          <w:sz w:val="26"/>
          <w:szCs w:val="26"/>
        </w:rPr>
        <w:t xml:space="preserve"> </w:t>
      </w:r>
      <w:r w:rsidRPr="00B405C3">
        <w:rPr>
          <w:rFonts w:ascii="Browallia New" w:hAnsi="Browallia New" w:cs="Browallia New"/>
          <w:sz w:val="26"/>
          <w:szCs w:val="26"/>
          <w:cs/>
        </w:rPr>
        <w:t>ของลำดับชั้นมูลค่ายุติธรรม</w:t>
      </w:r>
    </w:p>
    <w:p w14:paraId="1636C765" w14:textId="5A9AA387" w:rsidR="00A73FA9" w:rsidRPr="00B405C3" w:rsidRDefault="00A73FA9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E6631FC" w14:textId="4F0FA04A" w:rsidR="001936F3" w:rsidRPr="00B405C3" w:rsidRDefault="001936F3" w:rsidP="00A029D6">
      <w:pPr>
        <w:ind w:left="547"/>
        <w:jc w:val="thaiDistribute"/>
        <w:rPr>
          <w:rFonts w:ascii="Browallia New" w:eastAsia="Arial Unicode MS" w:hAnsi="Browallia New" w:cs="Browallia New"/>
          <w:noProof/>
          <w:sz w:val="26"/>
          <w:szCs w:val="26"/>
          <w:lang w:val="en-US"/>
        </w:rPr>
      </w:pPr>
      <w:r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ณ วันที่ 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30</w:t>
      </w:r>
      <w:r w:rsidR="007E4588" w:rsidRPr="00B405C3">
        <w:rPr>
          <w:rFonts w:ascii="Browallia New" w:eastAsia="Arial Unicode MS" w:hAnsi="Browallia New" w:cs="Browallia New"/>
          <w:noProof/>
          <w:sz w:val="26"/>
          <w:szCs w:val="26"/>
        </w:rPr>
        <w:t xml:space="preserve"> </w:t>
      </w:r>
      <w:r w:rsidR="007E4588" w:rsidRPr="00B405C3">
        <w:rPr>
          <w:rFonts w:ascii="Browallia New" w:eastAsia="Arial Unicode MS" w:hAnsi="Browallia New" w:cs="Browallia New"/>
          <w:noProof/>
          <w:sz w:val="26"/>
          <w:szCs w:val="26"/>
          <w:cs/>
        </w:rPr>
        <w:t>กันยายน</w:t>
      </w:r>
      <w:r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</w:t>
      </w:r>
      <w:r w:rsidR="005C42E6" w:rsidRPr="00B405C3">
        <w:rPr>
          <w:rFonts w:ascii="Browallia New" w:eastAsia="Arial Unicode MS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2567</w:t>
      </w:r>
      <w:r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 เงินกู้ยืมระยะยาวจากสถาบันการเงินเป็นเงินกู้ยืมในสกุลเงินบาท </w:t>
      </w:r>
      <w:r w:rsidR="00A9552C"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อัตราดอกเบี้ยร้อยละ 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2</w:t>
      </w:r>
      <w:r w:rsidR="007D2AE4" w:rsidRPr="00B405C3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E91A52"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>ถึง</w:t>
      </w:r>
      <w:r w:rsidR="007D2AE4" w:rsidRPr="00B405C3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4</w:t>
      </w:r>
      <w:r w:rsidR="007D2AE4" w:rsidRPr="00B405C3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>.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75</w:t>
      </w:r>
      <w:r w:rsidR="00A94877" w:rsidRPr="00B405C3">
        <w:rPr>
          <w:rFonts w:ascii="Browallia New" w:eastAsia="Arial Unicode MS" w:hAnsi="Browallia New" w:cs="Browallia New"/>
          <w:noProof/>
          <w:sz w:val="26"/>
          <w:szCs w:val="26"/>
          <w:lang w:val="en-US"/>
        </w:rPr>
        <w:t xml:space="preserve"> </w:t>
      </w:r>
      <w:r w:rsidR="00A9552C" w:rsidRPr="00B405C3">
        <w:rPr>
          <w:rFonts w:ascii="Browallia New" w:eastAsia="Arial Unicode MS" w:hAnsi="Browallia New" w:cs="Browallia New"/>
          <w:noProof/>
          <w:sz w:val="26"/>
          <w:szCs w:val="26"/>
          <w:cs/>
          <w:lang w:val="en-US"/>
        </w:rPr>
        <w:t xml:space="preserve">ต่อปี และมีกำหนดชำระคืนในเดือนกรกฎาคม พ.ศ. </w:t>
      </w:r>
      <w:r w:rsidR="00F12789" w:rsidRPr="00F12789">
        <w:rPr>
          <w:rFonts w:ascii="Browallia New" w:eastAsia="Arial Unicode MS" w:hAnsi="Browallia New" w:cs="Browallia New"/>
          <w:noProof/>
          <w:sz w:val="26"/>
          <w:szCs w:val="26"/>
        </w:rPr>
        <w:t>2571</w:t>
      </w:r>
    </w:p>
    <w:p w14:paraId="0B4BE1E7" w14:textId="77777777" w:rsidR="00A9552C" w:rsidRPr="00B405C3" w:rsidRDefault="00A9552C" w:rsidP="00A029D6">
      <w:pPr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</w:pPr>
    </w:p>
    <w:p w14:paraId="0E545084" w14:textId="6A416082" w:rsidR="000733BD" w:rsidRPr="00B405C3" w:rsidRDefault="00F12789" w:rsidP="007F0F3A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</w:pPr>
      <w:r w:rsidRPr="00F12789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13</w:t>
      </w:r>
      <w:r w:rsidR="000733BD" w:rsidRPr="00B405C3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.</w:t>
      </w:r>
      <w:r w:rsidRPr="00F12789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>3</w:t>
      </w:r>
      <w:r w:rsidR="000733BD" w:rsidRPr="00B405C3">
        <w:rPr>
          <w:rFonts w:ascii="Browallia New" w:eastAsia="Browallia New" w:hAnsi="Browallia New" w:cs="Browallia New"/>
          <w:b/>
          <w:bCs/>
          <w:noProof/>
          <w:color w:val="CF4A02"/>
          <w:sz w:val="26"/>
          <w:szCs w:val="26"/>
        </w:rPr>
        <w:tab/>
      </w:r>
      <w:r w:rsidR="00724A98" w:rsidRPr="00B405C3">
        <w:rPr>
          <w:rFonts w:ascii="Browallia New" w:hAnsi="Browallia New" w:cs="Browallia New"/>
          <w:b/>
          <w:bCs/>
          <w:noProof/>
          <w:color w:val="CF4A04"/>
          <w:sz w:val="26"/>
          <w:szCs w:val="26"/>
          <w:cs/>
        </w:rPr>
        <w:t>หนี้สินตามสัญญาเช่า</w:t>
      </w:r>
    </w:p>
    <w:p w14:paraId="53A17E51" w14:textId="77777777" w:rsidR="000733BD" w:rsidRPr="00B405C3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577C343" w14:textId="0D1E435F" w:rsidR="000733BD" w:rsidRPr="00B405C3" w:rsidRDefault="000733BD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</w:t>
      </w:r>
      <w:r w:rsidR="00724A9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หนี้สินตามสัญญาเช่า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วิเคราะห์ได้ดังนี้</w:t>
      </w:r>
    </w:p>
    <w:p w14:paraId="5D0B3AB3" w14:textId="77777777" w:rsidR="00162359" w:rsidRPr="00B405C3" w:rsidRDefault="00162359" w:rsidP="00A029D6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8010"/>
        <w:gridCol w:w="1440"/>
      </w:tblGrid>
      <w:tr w:rsidR="000733BD" w:rsidRPr="00B405C3" w14:paraId="7F4EDC8D" w14:textId="77777777" w:rsidTr="00F12FA1">
        <w:tc>
          <w:tcPr>
            <w:tcW w:w="8010" w:type="dxa"/>
            <w:vAlign w:val="bottom"/>
          </w:tcPr>
          <w:p w14:paraId="7DB7E924" w14:textId="77777777" w:rsidR="000733BD" w:rsidRPr="00B405C3" w:rsidRDefault="000733B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13780B1C" w14:textId="77777777" w:rsidR="000733BD" w:rsidRPr="00B405C3" w:rsidRDefault="000733BD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0733BD" w:rsidRPr="00B405C3" w14:paraId="4DFF4CAF" w14:textId="77777777" w:rsidTr="00F12FA1">
        <w:trPr>
          <w:trHeight w:val="80"/>
        </w:trPr>
        <w:tc>
          <w:tcPr>
            <w:tcW w:w="8010" w:type="dxa"/>
          </w:tcPr>
          <w:p w14:paraId="0F7013F2" w14:textId="7D1BB829" w:rsidR="000733BD" w:rsidRPr="00B405C3" w:rsidRDefault="006E267F" w:rsidP="007E4588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8A4A7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สิ้นสุดวันที่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B405C3" w:rsidRDefault="000733BD" w:rsidP="007E4588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B405C3" w14:paraId="670CDA83" w14:textId="77777777" w:rsidTr="00F12FA1">
        <w:trPr>
          <w:trHeight w:val="80"/>
        </w:trPr>
        <w:tc>
          <w:tcPr>
            <w:tcW w:w="8010" w:type="dxa"/>
          </w:tcPr>
          <w:p w14:paraId="562DBC26" w14:textId="42BC885C" w:rsidR="000733BD" w:rsidRPr="00B405C3" w:rsidRDefault="000733B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ยอดคงเหลือต้น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</w:tcPr>
          <w:p w14:paraId="3397F132" w14:textId="65391E78" w:rsidR="000733BD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909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082</w:t>
            </w:r>
          </w:p>
        </w:tc>
      </w:tr>
      <w:tr w:rsidR="00350ACD" w:rsidRPr="00B405C3" w14:paraId="6A6DA04E" w14:textId="77777777" w:rsidTr="00F12FA1">
        <w:trPr>
          <w:trHeight w:val="80"/>
        </w:trPr>
        <w:tc>
          <w:tcPr>
            <w:tcW w:w="8010" w:type="dxa"/>
            <w:vAlign w:val="bottom"/>
          </w:tcPr>
          <w:p w14:paraId="7327BB23" w14:textId="3107B0CC" w:rsidR="00350ACD" w:rsidRPr="00B405C3" w:rsidRDefault="00350ACD" w:rsidP="00A029D6">
            <w:pPr>
              <w:ind w:left="425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จ่ายชำระหนี้สินสัญญาเช่า</w:t>
            </w:r>
          </w:p>
        </w:tc>
        <w:tc>
          <w:tcPr>
            <w:tcW w:w="1440" w:type="dxa"/>
            <w:shd w:val="clear" w:color="auto" w:fill="FAFAFA"/>
          </w:tcPr>
          <w:p w14:paraId="56432EF7" w14:textId="4094AB9F" w:rsidR="00350ACD" w:rsidRPr="00B405C3" w:rsidRDefault="00B2130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626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274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B21300" w:rsidRPr="00B405C3" w14:paraId="6428C978" w14:textId="77777777" w:rsidTr="00F12FA1">
        <w:trPr>
          <w:trHeight w:val="80"/>
        </w:trPr>
        <w:tc>
          <w:tcPr>
            <w:tcW w:w="8010" w:type="dxa"/>
            <w:vAlign w:val="bottom"/>
          </w:tcPr>
          <w:p w14:paraId="322A855B" w14:textId="0ADEBA25" w:rsidR="00B21300" w:rsidRPr="00B405C3" w:rsidRDefault="00B21300" w:rsidP="00A029D6">
            <w:pPr>
              <w:ind w:left="425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ดอกเบี้ยจ่าย</w:t>
            </w:r>
            <w:r w:rsidR="00341021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ตัดบัญชี</w:t>
            </w:r>
          </w:p>
        </w:tc>
        <w:tc>
          <w:tcPr>
            <w:tcW w:w="1440" w:type="dxa"/>
            <w:shd w:val="clear" w:color="auto" w:fill="FAFAFA"/>
          </w:tcPr>
          <w:p w14:paraId="244AC9B4" w14:textId="02A92D08" w:rsidR="00B2130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199</w:t>
            </w:r>
            <w:r w:rsidR="00B21300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082</w:t>
            </w:r>
          </w:p>
        </w:tc>
      </w:tr>
      <w:tr w:rsidR="00350ACD" w:rsidRPr="00B405C3" w14:paraId="2F9E6FEC" w14:textId="77777777" w:rsidTr="00F12FA1">
        <w:trPr>
          <w:trHeight w:val="80"/>
        </w:trPr>
        <w:tc>
          <w:tcPr>
            <w:tcW w:w="8010" w:type="dxa"/>
          </w:tcPr>
          <w:p w14:paraId="0AABC3BB" w14:textId="238DE844" w:rsidR="00350ACD" w:rsidRPr="00B405C3" w:rsidRDefault="00350ACD" w:rsidP="00A029D6">
            <w:pPr>
              <w:ind w:left="425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highlight w:val="green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ยอดคงเหลือสิ้น</w:t>
            </w:r>
            <w:r w:rsidR="008A4A76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7A8085EB" w14:textId="0E1D3281" w:rsidR="00350ACD" w:rsidRPr="00B405C3" w:rsidRDefault="00F12789" w:rsidP="004337E4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481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890</w:t>
            </w:r>
          </w:p>
        </w:tc>
      </w:tr>
    </w:tbl>
    <w:p w14:paraId="05395D02" w14:textId="77777777" w:rsidR="008942A1" w:rsidRPr="00B405C3" w:rsidRDefault="008942A1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35889228" w14:textId="77777777" w:rsidR="007D1F8D" w:rsidRPr="00B405C3" w:rsidRDefault="007D1F8D" w:rsidP="00A029D6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39A19C70" w:rsidR="000733BD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14</w:t>
            </w:r>
            <w:r w:rsidR="000733BD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เจ้าหนี้การค้าและเจ้าหนี้</w:t>
            </w:r>
            <w:r w:rsidR="00245175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หมุนเวียน</w:t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อื่น</w:t>
            </w:r>
          </w:p>
        </w:tc>
      </w:tr>
    </w:tbl>
    <w:p w14:paraId="36345BF1" w14:textId="77777777" w:rsidR="000733BD" w:rsidRPr="00B405C3" w:rsidRDefault="000733BD" w:rsidP="00A029D6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6E267F" w:rsidRPr="00B405C3" w14:paraId="76551991" w14:textId="77777777" w:rsidTr="00601B9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7FC1DDA" w14:textId="66581049" w:rsidR="006E267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E12124E" w14:textId="4D6FA1E6" w:rsidR="006E267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6E267F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E267F" w:rsidRPr="00B405C3" w14:paraId="5EB716B6" w14:textId="77777777" w:rsidTr="00441074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75829D16" w:rsidR="006E267F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44738F16" w:rsidR="006E267F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6E267F" w:rsidRPr="00B405C3" w14:paraId="74916239" w14:textId="77777777" w:rsidTr="00441074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6E267F" w:rsidRPr="00B405C3" w:rsidRDefault="006E267F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6E267F" w:rsidRPr="00B405C3" w14:paraId="6F636B9F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6E267F" w:rsidRPr="00B405C3" w:rsidRDefault="006E267F" w:rsidP="00A029D6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6E267F" w:rsidRPr="00B405C3" w:rsidRDefault="006E267F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5B4C9A" w:rsidRPr="00B405C3" w14:paraId="689F84CB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1078F830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เจ้าหนี้การค้า - กิจการอื่น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5CE99D4D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611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B318" w14:textId="2A160A82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873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769</w:t>
            </w:r>
          </w:p>
        </w:tc>
      </w:tr>
      <w:tr w:rsidR="005B4C9A" w:rsidRPr="00B405C3" w14:paraId="39CA856C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A4685" w14:textId="3369E8C1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6F01B55" w14:textId="07AF0947" w:rsidR="005B4C9A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9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347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5C80" w14:textId="698670A6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265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513</w:t>
            </w:r>
          </w:p>
        </w:tc>
      </w:tr>
      <w:tr w:rsidR="005B4C9A" w:rsidRPr="00B405C3" w14:paraId="4E4C4243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D258C" w14:textId="0113117A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รายได้รับล่วงหน้าจากการให้บริการบำรุงรักษา</w:t>
            </w:r>
            <w:r w:rsidRPr="00B405C3">
              <w:rPr>
                <w:rFonts w:ascii="Browallia New" w:eastAsia="Arial Unicode MS" w:hAnsi="Browallia New" w:cs="Browallia New"/>
                <w:noProof/>
                <w:color w:val="000000" w:themeColor="text1"/>
                <w:spacing w:val="-2"/>
                <w:sz w:val="26"/>
                <w:szCs w:val="26"/>
                <w:cs/>
              </w:rPr>
              <w:t>ผลิตภัณฑ์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7664A5" w14:textId="32538199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273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FE04A" w14:textId="26DCFAA0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796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039</w:t>
            </w:r>
          </w:p>
        </w:tc>
      </w:tr>
      <w:tr w:rsidR="005B4C9A" w:rsidRPr="00B405C3" w14:paraId="4665A85D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933FA" w14:textId="5A4D688C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เงินรับล่วงหน้าค่าสินค้า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3BE8E4" w14:textId="20277D4D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884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26265" w14:textId="1CDCE792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902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338</w:t>
            </w:r>
          </w:p>
        </w:tc>
      </w:tr>
      <w:tr w:rsidR="005B4C9A" w:rsidRPr="00B405C3" w14:paraId="2830AECF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4E9E" w14:textId="3035D027" w:rsidR="005B4C9A" w:rsidRPr="00B405C3" w:rsidRDefault="005B4C9A" w:rsidP="00A029D6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เจ้าหนี้อื่น - กิจการอื่น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5C5E82E" w14:textId="001BA485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323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8EBF3" w14:textId="422FBD2C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949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052</w:t>
            </w:r>
          </w:p>
        </w:tc>
      </w:tr>
      <w:tr w:rsidR="005B4C9A" w:rsidRPr="00B405C3" w14:paraId="22A330DE" w14:textId="77777777" w:rsidTr="00441074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6E09553" w:rsidR="005B4C9A" w:rsidRPr="00B405C3" w:rsidRDefault="005B4C9A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รวมเจ้าหนี้การค้าและเจ้าหนี้</w:t>
            </w:r>
            <w:r w:rsidR="00245175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หมุนเวียน</w:t>
            </w: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อื่น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0E684AF2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</w:t>
            </w:r>
            <w:r w:rsidR="00D74461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440</w:t>
            </w:r>
            <w:r w:rsidR="00D74461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35379B" w14:textId="74D5F625" w:rsidR="005B4C9A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786</w:t>
            </w:r>
            <w:r w:rsidR="005B4C9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711</w:t>
            </w:r>
          </w:p>
        </w:tc>
      </w:tr>
    </w:tbl>
    <w:p w14:paraId="56DBA942" w14:textId="1FA70421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5706ABC7" w:rsidR="000733BD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bookmarkStart w:id="10" w:name="_Hlk141889948"/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15</w:t>
            </w:r>
            <w:r w:rsidR="00DD29A9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DD29A9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  <w:bookmarkEnd w:id="10"/>
    </w:tbl>
    <w:p w14:paraId="4AF67358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BB3D8E6" w14:textId="269786B8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การเปลี่ยนแปลงของทุนเรือนหุ้นสำหรับ</w:t>
      </w:r>
      <w:r w:rsidR="008A4A7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รอบระยะเวลา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เก้าเดือน</w:t>
      </w:r>
      <w:r w:rsidR="006E267F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กันยายน</w:t>
      </w:r>
      <w:r w:rsidR="006E267F" w:rsidRPr="00B405C3">
        <w:rPr>
          <w:rFonts w:ascii="Browallia New" w:eastAsia="Browallia New" w:hAnsi="Browallia New" w:cs="Browallia New"/>
          <w:b/>
          <w:bCs/>
          <w:noProof/>
          <w:sz w:val="26"/>
          <w:szCs w:val="26"/>
          <w:cs/>
        </w:rPr>
        <w:t xml:space="preserve"> </w:t>
      </w:r>
      <w:r w:rsidR="005C42E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มีดังนี้</w:t>
      </w:r>
    </w:p>
    <w:p w14:paraId="6D94D8E7" w14:textId="77777777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267"/>
      </w:tblGrid>
      <w:tr w:rsidR="00CD44F0" w:rsidRPr="00B405C3" w14:paraId="058BA23E" w14:textId="19FF77DD" w:rsidTr="004C7556">
        <w:trPr>
          <w:cantSplit/>
          <w:trHeight w:val="20"/>
        </w:trPr>
        <w:tc>
          <w:tcPr>
            <w:tcW w:w="3510" w:type="dxa"/>
            <w:vAlign w:val="bottom"/>
          </w:tcPr>
          <w:p w14:paraId="0251FEBF" w14:textId="77777777" w:rsidR="00CD44F0" w:rsidRPr="00B405C3" w:rsidRDefault="00CD44F0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EFA032" w14:textId="77777777" w:rsidR="00CD44F0" w:rsidRPr="00B405C3" w:rsidRDefault="00CD44F0" w:rsidP="00A029D6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572461" w14:textId="77777777" w:rsidR="00CD44F0" w:rsidRPr="00B405C3" w:rsidRDefault="00CD44F0" w:rsidP="00A029D6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78A6281B" w14:textId="03E9EE8D" w:rsidR="00CD44F0" w:rsidRPr="00B405C3" w:rsidRDefault="00CD44F0" w:rsidP="000A2F28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CD44F0" w:rsidRPr="00B405C3" w14:paraId="4B3B44BB" w14:textId="195D974F" w:rsidTr="004C7556">
        <w:trPr>
          <w:cantSplit/>
          <w:trHeight w:val="20"/>
        </w:trPr>
        <w:tc>
          <w:tcPr>
            <w:tcW w:w="3510" w:type="dxa"/>
            <w:vAlign w:val="bottom"/>
          </w:tcPr>
          <w:p w14:paraId="58DBD560" w14:textId="77777777" w:rsidR="00CD44F0" w:rsidRPr="00B405C3" w:rsidRDefault="00CD44F0" w:rsidP="00A029D6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หุ้น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</w:tcPr>
          <w:p w14:paraId="36828326" w14:textId="2A448A84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CD44F0" w:rsidRPr="00B405C3" w14:paraId="25C051A4" w14:textId="47EE0D4A" w:rsidTr="004C7556">
        <w:trPr>
          <w:cantSplit/>
          <w:trHeight w:val="20"/>
        </w:trPr>
        <w:tc>
          <w:tcPr>
            <w:tcW w:w="3510" w:type="dxa"/>
            <w:vAlign w:val="bottom"/>
          </w:tcPr>
          <w:p w14:paraId="3BC89160" w14:textId="77777777" w:rsidR="00CD44F0" w:rsidRPr="00B405C3" w:rsidRDefault="00CD44F0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CD44F0" w:rsidRPr="00B405C3" w:rsidRDefault="00CD44F0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CD44F0" w:rsidRPr="00B405C3" w:rsidRDefault="00CD44F0" w:rsidP="00A029D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CD44F0" w:rsidRPr="00B405C3" w:rsidRDefault="00CD44F0" w:rsidP="00A029D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1280AA79" w14:textId="77777777" w:rsidR="00CD44F0" w:rsidRPr="00B405C3" w:rsidRDefault="00CD44F0" w:rsidP="00A029D6">
            <w:pPr>
              <w:ind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CD44F0" w:rsidRPr="00B405C3" w14:paraId="3A04E904" w14:textId="6D18AE95" w:rsidTr="004C7556">
        <w:trPr>
          <w:cantSplit/>
          <w:trHeight w:val="74"/>
        </w:trPr>
        <w:tc>
          <w:tcPr>
            <w:tcW w:w="3510" w:type="dxa"/>
          </w:tcPr>
          <w:p w14:paraId="5E08C91B" w14:textId="5933A8AD" w:rsidR="00CD44F0" w:rsidRPr="00B405C3" w:rsidRDefault="00CD44F0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มกราคม พ.ศ.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2566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2180A6C" w14:textId="4273B6DB" w:rsidR="00CD44F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F547D25" w14:textId="235EE17C" w:rsidR="00CD44F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</w:tcPr>
          <w:p w14:paraId="2751B8DA" w14:textId="4AF1F58A" w:rsidR="00CD44F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2D56D2" w14:textId="380D6A0F" w:rsidR="00CD44F0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CD44F0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67" w:type="dxa"/>
            <w:shd w:val="clear" w:color="auto" w:fill="auto"/>
          </w:tcPr>
          <w:p w14:paraId="66EE8708" w14:textId="5D2EEF5B" w:rsidR="00CD44F0" w:rsidRPr="00B405C3" w:rsidRDefault="00CD44F0" w:rsidP="00A029D6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790A6A" w:rsidRPr="00B405C3" w14:paraId="2BECD674" w14:textId="67BF3650" w:rsidTr="004C7556">
        <w:trPr>
          <w:cantSplit/>
          <w:trHeight w:val="74"/>
        </w:trPr>
        <w:tc>
          <w:tcPr>
            <w:tcW w:w="3510" w:type="dxa"/>
          </w:tcPr>
          <w:p w14:paraId="6CF06AA8" w14:textId="39AD2722" w:rsidR="00790A6A" w:rsidRPr="00B405C3" w:rsidRDefault="00790A6A" w:rsidP="00790A6A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เพิ่มทุน</w:t>
            </w:r>
          </w:p>
        </w:tc>
        <w:tc>
          <w:tcPr>
            <w:tcW w:w="1170" w:type="dxa"/>
            <w:shd w:val="clear" w:color="auto" w:fill="auto"/>
          </w:tcPr>
          <w:p w14:paraId="5E389156" w14:textId="0D37C021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790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</w:tcPr>
          <w:p w14:paraId="3B2C7612" w14:textId="5979ED2B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79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</w:tcPr>
          <w:p w14:paraId="33BA649C" w14:textId="787649AE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540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auto"/>
          </w:tcPr>
          <w:p w14:paraId="10B286DF" w14:textId="267A39F2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67" w:type="dxa"/>
            <w:shd w:val="clear" w:color="auto" w:fill="auto"/>
          </w:tcPr>
          <w:p w14:paraId="2D93974C" w14:textId="6CA14EC5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790A6A" w:rsidRPr="00B405C3" w14:paraId="5D9F1B05" w14:textId="77777777" w:rsidTr="004C7556">
        <w:trPr>
          <w:cantSplit/>
          <w:trHeight w:val="74"/>
        </w:trPr>
        <w:tc>
          <w:tcPr>
            <w:tcW w:w="3510" w:type="dxa"/>
          </w:tcPr>
          <w:p w14:paraId="4521A0FA" w14:textId="5CA3B4C7" w:rsidR="00790A6A" w:rsidRPr="00B405C3" w:rsidRDefault="00790A6A" w:rsidP="00790A6A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การเปลี่ยนแปลงมูลค่าที่ตราไว้</w:t>
            </w:r>
          </w:p>
        </w:tc>
        <w:tc>
          <w:tcPr>
            <w:tcW w:w="1170" w:type="dxa"/>
            <w:shd w:val="clear" w:color="auto" w:fill="auto"/>
          </w:tcPr>
          <w:p w14:paraId="36296366" w14:textId="77777777" w:rsidR="00790A6A" w:rsidRPr="00B405C3" w:rsidRDefault="00790A6A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6CD70BF4" w14:textId="77777777" w:rsidR="00790A6A" w:rsidRPr="00B405C3" w:rsidRDefault="00790A6A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10F28FEC" w14:textId="77777777" w:rsidR="00790A6A" w:rsidRPr="00B405C3" w:rsidRDefault="00790A6A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44880303" w14:textId="77777777" w:rsidR="00790A6A" w:rsidRPr="00B405C3" w:rsidRDefault="00790A6A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14:paraId="30E85F5C" w14:textId="77777777" w:rsidR="00790A6A" w:rsidRPr="00B405C3" w:rsidRDefault="00790A6A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790A6A" w:rsidRPr="00B405C3" w14:paraId="66C4E097" w14:textId="77777777" w:rsidTr="004C7556">
        <w:trPr>
          <w:cantSplit/>
          <w:trHeight w:val="333"/>
        </w:trPr>
        <w:tc>
          <w:tcPr>
            <w:tcW w:w="3510" w:type="dxa"/>
          </w:tcPr>
          <w:p w14:paraId="26CC878B" w14:textId="3E751222" w:rsidR="00790A6A" w:rsidRPr="00B405C3" w:rsidRDefault="00790A6A" w:rsidP="00790A6A">
            <w:pPr>
              <w:ind w:left="-86" w:right="-72"/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  จากเดิมหุ้นละ</w:t>
            </w:r>
            <w:r w:rsidR="004C7556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100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บาท เป็นหุ้นละ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8AD5A" w14:textId="66612FC0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169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150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EFE9C" w14:textId="27662F74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A60E5" w14:textId="5FB0F968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3E9D7" w14:textId="6239EC3A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15AE9CDF" w14:textId="0B4A29AB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790A6A" w:rsidRPr="00B405C3" w14:paraId="51C6D432" w14:textId="121FF83B" w:rsidTr="004C7556">
        <w:trPr>
          <w:cantSplit/>
          <w:trHeight w:val="20"/>
        </w:trPr>
        <w:tc>
          <w:tcPr>
            <w:tcW w:w="3510" w:type="dxa"/>
          </w:tcPr>
          <w:p w14:paraId="08E0FA64" w14:textId="7738C5C2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 xml:space="preserve">ธันวาคม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2566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2863A" w14:textId="336D3F95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425E1" w14:textId="6D87D79D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DF52B" w14:textId="1658DEC5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33096" w14:textId="3767243C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sz w:val="26"/>
                <w:szCs w:val="26"/>
              </w:rPr>
              <w:t>60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2BD0F" w14:textId="0357DE2C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790A6A" w:rsidRPr="00B405C3" w14:paraId="46525998" w14:textId="059BC92F" w:rsidTr="004C7556">
        <w:trPr>
          <w:cantSplit/>
          <w:trHeight w:val="20"/>
        </w:trPr>
        <w:tc>
          <w:tcPr>
            <w:tcW w:w="3510" w:type="dxa"/>
          </w:tcPr>
          <w:p w14:paraId="53C75E8D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4481D6BB" w14:textId="77777777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790A6A" w:rsidRPr="00B405C3" w14:paraId="0FCBAAF3" w14:textId="4417A8CA" w:rsidTr="004C7556">
        <w:trPr>
          <w:cantSplit/>
          <w:trHeight w:val="20"/>
        </w:trPr>
        <w:tc>
          <w:tcPr>
            <w:tcW w:w="3510" w:type="dxa"/>
          </w:tcPr>
          <w:p w14:paraId="6043FFDF" w14:textId="350B58A5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 มกราคม พ.ศ.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2567</w:t>
            </w:r>
          </w:p>
        </w:tc>
        <w:tc>
          <w:tcPr>
            <w:tcW w:w="1170" w:type="dxa"/>
            <w:shd w:val="clear" w:color="auto" w:fill="FAFAFA"/>
          </w:tcPr>
          <w:p w14:paraId="2BBBFE2E" w14:textId="3547A596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170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FAFAFA"/>
          </w:tcPr>
          <w:p w14:paraId="66130153" w14:textId="1609ED03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85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FAFAFA"/>
          </w:tcPr>
          <w:p w14:paraId="0226CC76" w14:textId="612B22AA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FAFAFA"/>
          </w:tcPr>
          <w:p w14:paraId="257E6F49" w14:textId="53F66272" w:rsidR="00790A6A" w:rsidRPr="00B405C3" w:rsidRDefault="00F12789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67" w:type="dxa"/>
            <w:shd w:val="clear" w:color="auto" w:fill="FAFAFA"/>
          </w:tcPr>
          <w:p w14:paraId="5AB31397" w14:textId="309A745F" w:rsidR="00790A6A" w:rsidRPr="00B405C3" w:rsidRDefault="00790A6A" w:rsidP="00790A6A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-</w:t>
            </w:r>
          </w:p>
        </w:tc>
      </w:tr>
      <w:tr w:rsidR="00790A6A" w:rsidRPr="00B405C3" w14:paraId="36FBD9A3" w14:textId="23036944" w:rsidTr="004C7556">
        <w:trPr>
          <w:cantSplit/>
          <w:trHeight w:val="20"/>
        </w:trPr>
        <w:tc>
          <w:tcPr>
            <w:tcW w:w="3510" w:type="dxa"/>
          </w:tcPr>
          <w:p w14:paraId="1369F2F0" w14:textId="086F8AAA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เพิ่มทุน</w:t>
            </w:r>
          </w:p>
        </w:tc>
        <w:tc>
          <w:tcPr>
            <w:tcW w:w="1170" w:type="dxa"/>
            <w:shd w:val="clear" w:color="auto" w:fill="FAFAFA"/>
          </w:tcPr>
          <w:p w14:paraId="62999FAD" w14:textId="61DE35B4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FAFAFA"/>
          </w:tcPr>
          <w:p w14:paraId="3A8F9C6B" w14:textId="24BF24B7" w:rsidR="00790A6A" w:rsidRPr="00B405C3" w:rsidRDefault="00790A6A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FAFAFA"/>
          </w:tcPr>
          <w:p w14:paraId="32709647" w14:textId="0D34A549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shd w:val="clear" w:color="auto" w:fill="FAFAFA"/>
          </w:tcPr>
          <w:p w14:paraId="244200BB" w14:textId="4B55B57E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67" w:type="dxa"/>
            <w:shd w:val="clear" w:color="auto" w:fill="FAFAFA"/>
          </w:tcPr>
          <w:p w14:paraId="54EA0E46" w14:textId="5A3CD1C1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125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236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454</w:t>
            </w:r>
          </w:p>
        </w:tc>
      </w:tr>
      <w:tr w:rsidR="00790A6A" w:rsidRPr="00B405C3" w14:paraId="3B83DAAD" w14:textId="32327297" w:rsidTr="004C7556">
        <w:trPr>
          <w:cantSplit/>
          <w:trHeight w:val="20"/>
        </w:trPr>
        <w:tc>
          <w:tcPr>
            <w:tcW w:w="3510" w:type="dxa"/>
          </w:tcPr>
          <w:p w14:paraId="76D9038D" w14:textId="09B69849" w:rsidR="00790A6A" w:rsidRPr="00B405C3" w:rsidRDefault="00790A6A" w:rsidP="00790A6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วันที่ </w:t>
            </w:r>
            <w:r w:rsidR="00F12789"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</w:t>
            </w: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กันยายน</w:t>
            </w:r>
            <w:r w:rsidRPr="00B405C3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</w:t>
            </w:r>
            <w:r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2567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4A10D893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56A2173C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85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61DF5C72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0C59A511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85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462D88E" w14:textId="624B8A33" w:rsidR="00790A6A" w:rsidRPr="00B405C3" w:rsidRDefault="00F12789" w:rsidP="00790A6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125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236</w:t>
            </w:r>
            <w:r w:rsidR="00790A6A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454</w:t>
            </w:r>
          </w:p>
        </w:tc>
      </w:tr>
    </w:tbl>
    <w:p w14:paraId="631C73A3" w14:textId="77777777" w:rsidR="00796068" w:rsidRPr="00B405C3" w:rsidRDefault="00796068" w:rsidP="00A029D6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</w:p>
    <w:p w14:paraId="74A7E46E" w14:textId="37B52377" w:rsidR="00796068" w:rsidRPr="00B405C3" w:rsidRDefault="00EC6736" w:rsidP="00796068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หุ้นสามัญจดทะเบียนทั้งหมดมีจำนวน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170</w:t>
      </w:r>
      <w:r w:rsidR="00F8433C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F8433C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ล้านหุ้น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(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31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ธันวาคม </w:t>
      </w:r>
      <w:r w:rsidR="005C42E6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: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170</w:t>
      </w:r>
      <w:r w:rsidR="00C8792D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C8792D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ล้านหุ้น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) มีมูลค่าที่ตราไว้หุ้นละ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</w:t>
      </w:r>
      <w:r w:rsidR="00C8792D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บาท (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31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ธันวาคม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5C42E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: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C8792D"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บาท)</w:t>
      </w:r>
      <w:r w:rsidR="00894661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หุ้นสามัญได้ออกและชำระแล้ว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170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ล้านหุ้น 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</w:t>
      </w:r>
      <w:r w:rsidR="00A94877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(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31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ธันวาคม </w:t>
      </w:r>
      <w:r w:rsidR="005C42E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: </w:t>
      </w:r>
      <w:r w:rsidR="00C8792D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หุ้นสามัญได้ออกและชำระแล้ว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120</w:t>
      </w:r>
      <w:r w:rsidR="00C8792D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ล้านหุ้น 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="00C8792D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</w:t>
      </w:r>
      <w:r w:rsidR="00C8792D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บาท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)</w:t>
      </w:r>
    </w:p>
    <w:p w14:paraId="60DF841D" w14:textId="77777777" w:rsidR="00796068" w:rsidRPr="00B405C3" w:rsidRDefault="00796068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732199FC" w14:textId="77777777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144E05D6" w14:textId="162DAA02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B405C3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2567</w:t>
      </w:r>
    </w:p>
    <w:p w14:paraId="12DBC62A" w14:textId="77777777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5E9B3FD" w14:textId="309358F4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16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-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18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กันยายน พ.ศ.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บริษัทได้เสนอขายหุ้นสามัญแก่ประชาชนทั่วไปครั้งแรกจำนวน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หุ้น หุ้นสามัญดังกล่าวมีมูลค่าที่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โดยเสนอขายในราคาหุ้นละ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รวมเป็นเงินทั้งสิ้นจำนวน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155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4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763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546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24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กันยายน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2567</w:t>
      </w:r>
    </w:p>
    <w:p w14:paraId="2250195C" w14:textId="77777777" w:rsidR="00796068" w:rsidRPr="00B405C3" w:rsidRDefault="00796068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2A1C0AC" w14:textId="40EFDD0E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B405C3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2566</w:t>
      </w:r>
    </w:p>
    <w:p w14:paraId="17CCF86F" w14:textId="77777777" w:rsidR="00796068" w:rsidRPr="00B405C3" w:rsidRDefault="00796068" w:rsidP="00796068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</w:p>
    <w:p w14:paraId="5D19A69C" w14:textId="2B50D38E" w:rsidR="00A029D6" w:rsidRPr="00B405C3" w:rsidRDefault="00BA04C9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มกราคม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ที่ประชุมวิสามัญผู้ถือหุ้นได้มีมติอนุมัติการเพิ่มทุนจดทะเบียนของบริษัท 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54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ล้านบาท จากทุน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จดทะเบียนจำนวน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6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ล้านบาท เป็นจำนวน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60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ล้านบาท โดยการออกหุ้นสามัญเพิ่มทุนจำนวน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54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ล้านหุ้น 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บาท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บริษัทได้จดทะเบียนการเปลี่ยนแปลงดังกล่าวกับกระทรวงพาณิชย์เมื่อวันที่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มกราคม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</w:p>
    <w:p w14:paraId="6B511EA5" w14:textId="77777777" w:rsidR="00770739" w:rsidRPr="00B405C3" w:rsidRDefault="00770739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DA7414B" w14:textId="60E4EEFD" w:rsidR="004C7556" w:rsidRPr="00B405C3" w:rsidRDefault="004C7556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กันยายน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ที่ประชุมวิสามัญผู้ถือหุ้น ครั้งที่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>/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ได้มีมติอนุมัติการเปลี่ยนแปลงจำนวนและมูลค่าหุ้นที่ตราไว้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ของบริษัท จากเดิมมูลค่าที่ตราไว้หุ้นละ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100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บาท เป็นมูลค่าที่ตราไว้หุ้นละ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5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บาท ส่งผลให้จำนวนหุ้นสามัญเพิ่มขึ้นจาก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600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,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000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หุ้น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เป็นจำนวน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120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ล้านหุ้น ทั้งนี้ สัดส่วนการถือหุ้นของผู้ถือหุ้นจะไม่ได้รับผลกระทบจากการเปลี่ยนแปลงจำนวนและมูลค่าหุ้นที่ตราไว้ดังกล่าว และได้มีมติอนุมัติการเพิ่มทุนจดทะเบียนของบริษัทจำนวน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ล้านบาท จากทุนจดทะเบียนจำนวน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60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ล้านบาท เป็นจำนวน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85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ล้านบาท บริษัทได้จดทะเบียนการเปลี่ยนแปลงดังกล่าวกับกระทรวงพาณิชย์เมื่อวันที่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11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ตุลาคม 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</w:p>
    <w:p w14:paraId="6932C9DA" w14:textId="77777777" w:rsidR="00796068" w:rsidRPr="00B405C3" w:rsidRDefault="00796068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224866" w:rsidRPr="00B405C3" w14:paraId="56068582" w14:textId="77777777" w:rsidTr="000C4AB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CCB8051" w14:textId="300AD781" w:rsidR="00224866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16</w:t>
            </w:r>
            <w:r w:rsidR="00224866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224866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44D8CF05" w14:textId="7FFB5383" w:rsidR="00224866" w:rsidRPr="00B405C3" w:rsidRDefault="00224866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C0158E2" w14:textId="77777777" w:rsidR="00224866" w:rsidRPr="00B405C3" w:rsidRDefault="00224866" w:rsidP="00A029D6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405C3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6ABBB987" w14:textId="77777777" w:rsidR="00224866" w:rsidRPr="00B405C3" w:rsidRDefault="00224866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8021"/>
        <w:gridCol w:w="1440"/>
      </w:tblGrid>
      <w:tr w:rsidR="00224866" w:rsidRPr="00B405C3" w14:paraId="4BBFC074" w14:textId="77777777" w:rsidTr="007F06E9">
        <w:tc>
          <w:tcPr>
            <w:tcW w:w="8021" w:type="dxa"/>
            <w:vAlign w:val="bottom"/>
          </w:tcPr>
          <w:p w14:paraId="2369E9A2" w14:textId="77777777" w:rsidR="00224866" w:rsidRPr="00B405C3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14:paraId="3134A58C" w14:textId="77777777" w:rsidR="00224866" w:rsidRPr="00B405C3" w:rsidRDefault="00224866" w:rsidP="00A029D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B405C3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24866" w:rsidRPr="00B405C3" w14:paraId="130B01E8" w14:textId="77777777" w:rsidTr="0081584E">
        <w:tc>
          <w:tcPr>
            <w:tcW w:w="8021" w:type="dxa"/>
          </w:tcPr>
          <w:p w14:paraId="1646FEC1" w14:textId="44DBE3FD" w:rsidR="00224866" w:rsidRPr="00B405C3" w:rsidRDefault="00224866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10769F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</w:t>
            </w:r>
            <w:r w:rsidR="005C42E6" w:rsidRPr="00B405C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CA7F912" w14:textId="77777777" w:rsidR="00224866" w:rsidRPr="00B405C3" w:rsidRDefault="00224866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24866" w:rsidRPr="00B405C3" w14:paraId="14813BEB" w14:textId="77777777" w:rsidTr="0081584E">
        <w:tc>
          <w:tcPr>
            <w:tcW w:w="8021" w:type="dxa"/>
          </w:tcPr>
          <w:p w14:paraId="2854D702" w14:textId="7A8C441C" w:rsidR="00224866" w:rsidRPr="00B405C3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0769F"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9C92444" w14:textId="3314BD7A" w:rsidR="00224866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C8792D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  <w:r w:rsidR="00C8792D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224866" w:rsidRPr="00B405C3" w14:paraId="59FB3BCC" w14:textId="77777777" w:rsidTr="0081584E">
        <w:tc>
          <w:tcPr>
            <w:tcW w:w="8021" w:type="dxa"/>
          </w:tcPr>
          <w:p w14:paraId="3CE45979" w14:textId="7EF613BF" w:rsidR="00224866" w:rsidRPr="00B405C3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</w:t>
            </w:r>
            <w:r w:rsidR="0010769F"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F494C27" w14:textId="2A39A4B4" w:rsidR="00224866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5864FC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250</w:t>
            </w:r>
            <w:r w:rsidR="005864FC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224866" w:rsidRPr="00B405C3" w14:paraId="2F3D305E" w14:textId="77777777" w:rsidTr="0081584E">
        <w:tc>
          <w:tcPr>
            <w:tcW w:w="8021" w:type="dxa"/>
          </w:tcPr>
          <w:p w14:paraId="1631F3D4" w14:textId="6EC27FC9" w:rsidR="00224866" w:rsidRPr="00B405C3" w:rsidRDefault="00224866" w:rsidP="00A029D6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</w:t>
            </w:r>
            <w:r w:rsidR="0010769F" w:rsidRPr="00B405C3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563C304" w14:textId="18C2C449" w:rsidR="00224866" w:rsidRPr="00B405C3" w:rsidRDefault="00F12789" w:rsidP="004337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5864FC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5864FC" w:rsidRPr="00B405C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59755DAA" w14:textId="77777777" w:rsidR="00224866" w:rsidRPr="00B405C3" w:rsidRDefault="00224866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67213F0" w14:textId="0C958F0D" w:rsidR="00224866" w:rsidRPr="00B405C3" w:rsidRDefault="00AD4C3E" w:rsidP="00A029D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B405C3">
        <w:rPr>
          <w:rFonts w:ascii="Browallia New" w:eastAsia="Browallia New" w:hAnsi="Browallia New" w:cs="Browallia New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F12789" w:rsidRPr="00F12789">
        <w:rPr>
          <w:rFonts w:ascii="Browallia New" w:eastAsia="Browallia New" w:hAnsi="Browallia New" w:cs="Browallia New"/>
          <w:sz w:val="26"/>
          <w:szCs w:val="26"/>
        </w:rPr>
        <w:t>2535</w:t>
      </w:r>
      <w:r w:rsidRPr="00B405C3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บริษัทต้องกันเงินสำรองตามกฎหมายอย่างน้อยร้อยละ </w:t>
      </w:r>
      <w:r w:rsidR="00F12789" w:rsidRPr="00F12789">
        <w:rPr>
          <w:rFonts w:ascii="Browallia New" w:eastAsia="Browallia New" w:hAnsi="Browallia New" w:cs="Browallia New"/>
          <w:sz w:val="26"/>
          <w:szCs w:val="26"/>
        </w:rPr>
        <w:t>5</w:t>
      </w:r>
      <w:r w:rsidRPr="00B405C3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F12789" w:rsidRPr="00F12789">
        <w:rPr>
          <w:rFonts w:ascii="Browallia New" w:eastAsia="Browallia New" w:hAnsi="Browallia New" w:cs="Browallia New"/>
          <w:sz w:val="26"/>
          <w:szCs w:val="26"/>
        </w:rPr>
        <w:t>10</w:t>
      </w:r>
      <w:r w:rsidRPr="00B405C3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 สำรองนี้ไม่สามารถนำไปจ่ายเงินปันผลได้</w:t>
      </w:r>
    </w:p>
    <w:p w14:paraId="65982E6D" w14:textId="0254CBF8" w:rsidR="004C7556" w:rsidRPr="00B405C3" w:rsidRDefault="004C7556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0A219A2D" w14:textId="77777777" w:rsidR="003C4872" w:rsidRPr="00B405C3" w:rsidRDefault="003C4872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041D0" w:rsidRPr="00B405C3" w14:paraId="45214BCE" w14:textId="77777777" w:rsidTr="00A535DA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6E00CC" w14:textId="4B555793" w:rsidR="00E041D0" w:rsidRPr="00B405C3" w:rsidRDefault="00F12789" w:rsidP="00A535DA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  <w:cs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17</w:t>
            </w:r>
            <w:r w:rsidR="00E041D0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E041D0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เงินปันผล</w:t>
            </w:r>
          </w:p>
        </w:tc>
      </w:tr>
    </w:tbl>
    <w:p w14:paraId="2965F26F" w14:textId="77777777" w:rsidR="00E041D0" w:rsidRPr="00B405C3" w:rsidRDefault="00E041D0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2C19E37" w14:textId="35559D55" w:rsidR="00E80510" w:rsidRPr="00B405C3" w:rsidRDefault="00E80510" w:rsidP="00E80510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B405C3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2567</w:t>
      </w:r>
    </w:p>
    <w:p w14:paraId="58DF5A27" w14:textId="77777777" w:rsidR="00E80510" w:rsidRPr="00B405C3" w:rsidRDefault="00E80510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0B927087" w14:textId="62F6BE74" w:rsidR="00E80510" w:rsidRPr="00B405C3" w:rsidRDefault="00E80510" w:rsidP="00E80510">
      <w:pPr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  <w:lang w:val="en-US"/>
        </w:rPr>
      </w:pP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ไม่มีการจ่าย</w:t>
      </w:r>
      <w:r w:rsidR="00096632"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เงิน</w:t>
      </w: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ปันผล</w:t>
      </w:r>
      <w:r w:rsidR="00116F57"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ระหว่างกาล</w:t>
      </w:r>
    </w:p>
    <w:p w14:paraId="5B93A92A" w14:textId="77777777" w:rsidR="00A65449" w:rsidRPr="00B405C3" w:rsidRDefault="00A65449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79DEACCD" w14:textId="7AA46666" w:rsidR="00E041D0" w:rsidRPr="00B405C3" w:rsidRDefault="00E041D0" w:rsidP="00E041D0">
      <w:pPr>
        <w:jc w:val="thaiDistribute"/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</w:pPr>
      <w:r w:rsidRPr="00B405C3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b/>
          <w:bCs/>
          <w:noProof/>
          <w:spacing w:val="-2"/>
          <w:sz w:val="26"/>
          <w:szCs w:val="26"/>
        </w:rPr>
        <w:t>2566</w:t>
      </w:r>
    </w:p>
    <w:p w14:paraId="6E983F3D" w14:textId="77777777" w:rsidR="00E041D0" w:rsidRPr="00B405C3" w:rsidRDefault="00E041D0" w:rsidP="0067111D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42D29715" w14:textId="77A569D7" w:rsidR="00E041D0" w:rsidRPr="00B405C3" w:rsidRDefault="00E041D0" w:rsidP="004C7556">
      <w:pPr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 xml:space="preserve">ที่ประชุมคณะกรรมการบริษัทเมื่อวันที่ </w:t>
      </w:r>
      <w:r w:rsidR="00F12789" w:rsidRPr="00F12789">
        <w:rPr>
          <w:rFonts w:ascii="Browallia New" w:eastAsia="Browallia New" w:hAnsi="Browallia New" w:cs="Browallia New"/>
          <w:noProof/>
          <w:spacing w:val="-6"/>
          <w:sz w:val="26"/>
          <w:szCs w:val="26"/>
        </w:rPr>
        <w:t>15</w:t>
      </w: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 xml:space="preserve"> พฤษภาคม </w:t>
      </w:r>
      <w:r w:rsidRPr="00B405C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spacing w:val="-6"/>
          <w:sz w:val="26"/>
          <w:szCs w:val="26"/>
        </w:rPr>
        <w:t>2565</w:t>
      </w:r>
      <w:r w:rsidRPr="00B405C3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6"/>
          <w:sz w:val="26"/>
          <w:szCs w:val="26"/>
          <w:cs/>
        </w:rPr>
        <w:t>ได้มีมติอนุมัติให้จ่ายเงินปันผลระหว่างกาลจากกำไรสะสม ในอัตราหุ้นละ</w:t>
      </w: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</w:t>
      </w:r>
      <w:r w:rsidR="00F12789" w:rsidRPr="00F12789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41</w:t>
      </w: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>.</w:t>
      </w:r>
      <w:r w:rsidR="00F12789" w:rsidRPr="00F12789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67</w:t>
      </w: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บาทต่อหุ้น รวมเป็นเงินทั้งสิ้น </w:t>
      </w:r>
      <w:r w:rsidR="00F12789" w:rsidRPr="00F12789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25</w:t>
      </w: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ล้านบาท </w:t>
      </w:r>
      <w:r w:rsidRPr="00B405C3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ได้จ่ายให้กับผู้ถือหุ้นเมื่อวันที่ </w:t>
      </w:r>
      <w:r w:rsidR="00F12789" w:rsidRPr="00F12789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13</w:t>
      </w: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 xml:space="preserve"> มิถุนายน พ.ศ. </w:t>
      </w:r>
      <w:r w:rsidR="00F12789" w:rsidRPr="00F12789">
        <w:rPr>
          <w:rFonts w:ascii="Browallia New" w:eastAsia="Browallia New" w:hAnsi="Browallia New" w:cs="Browallia New"/>
          <w:noProof/>
          <w:spacing w:val="-2"/>
          <w:sz w:val="26"/>
          <w:szCs w:val="26"/>
        </w:rPr>
        <w:t>2566</w:t>
      </w:r>
    </w:p>
    <w:p w14:paraId="58ABDF8C" w14:textId="77777777" w:rsidR="004C7556" w:rsidRPr="00B405C3" w:rsidRDefault="004C7556" w:rsidP="004C7556">
      <w:pPr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B6255E" w:rsidRPr="00B405C3" w14:paraId="424C6062" w14:textId="77777777" w:rsidTr="00B633A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7A93B15" w14:textId="023715F5" w:rsidR="00B6255E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18</w:t>
            </w:r>
            <w:r w:rsidR="00B6255E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B6255E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รายได้อื่น</w:t>
            </w:r>
          </w:p>
        </w:tc>
      </w:tr>
    </w:tbl>
    <w:p w14:paraId="6BCFF4A8" w14:textId="77777777" w:rsidR="00B6255E" w:rsidRPr="00B405C3" w:rsidRDefault="00B6255E" w:rsidP="002A3829">
      <w:pPr>
        <w:tabs>
          <w:tab w:val="left" w:pos="432"/>
        </w:tabs>
        <w:jc w:val="thaiDistribute"/>
        <w:rPr>
          <w:rFonts w:ascii="Browallia New" w:eastAsia="Browallia New" w:hAnsi="Browallia New" w:cs="Browallia New"/>
          <w:bCs/>
          <w:noProof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B6255E" w:rsidRPr="00B405C3" w14:paraId="66C388F8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6FFD0" w14:textId="6229E0E1" w:rsidR="00B6255E" w:rsidRPr="00B405C3" w:rsidRDefault="00BF5725" w:rsidP="00A65449">
            <w:pPr>
              <w:spacing w:before="10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สำหรับรอบระยะเวลา</w:t>
            </w:r>
            <w:r w:rsidR="007E4588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210C0D5" w14:textId="211B6842" w:rsidR="00B6255E" w:rsidRPr="00B405C3" w:rsidRDefault="00F12789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7C25F02" w14:textId="1EEA183D" w:rsidR="00B6255E" w:rsidRPr="00B405C3" w:rsidRDefault="00F12789" w:rsidP="00A65449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</w:tr>
      <w:tr w:rsidR="00B6255E" w:rsidRPr="00B405C3" w14:paraId="0EA2DF62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899A" w14:textId="77777777" w:rsidR="00B6255E" w:rsidRPr="00B405C3" w:rsidRDefault="00B6255E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2DCE48" w14:textId="16C7769F" w:rsidR="00B6255E" w:rsidRPr="00B405C3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4F8B61" w14:textId="1D041F4F" w:rsidR="00B6255E" w:rsidRPr="00B405C3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B6255E" w:rsidRPr="00B405C3" w14:paraId="5A26A3BE" w14:textId="77777777" w:rsidTr="00B633A0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06F99" w14:textId="77777777" w:rsidR="00B6255E" w:rsidRPr="00B405C3" w:rsidRDefault="00B6255E" w:rsidP="00A029D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A5EE84" w14:textId="77777777" w:rsidR="00B6255E" w:rsidRPr="00B405C3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BBFEB1" w14:textId="77777777" w:rsidR="00B6255E" w:rsidRPr="00B405C3" w:rsidRDefault="00B6255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B6255E" w:rsidRPr="00B405C3" w14:paraId="2A761218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70" w:type="dxa"/>
            <w:vAlign w:val="bottom"/>
          </w:tcPr>
          <w:p w14:paraId="5C5E4E6D" w14:textId="77777777" w:rsidR="00B6255E" w:rsidRPr="00B405C3" w:rsidRDefault="00B6255E" w:rsidP="00A029D6">
            <w:pPr>
              <w:ind w:left="-86" w:right="-72"/>
              <w:rPr>
                <w:rFonts w:ascii="Browallia New" w:hAnsi="Browallia New" w:cs="Browallia New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8F387FC" w14:textId="77777777" w:rsidR="00B6255E" w:rsidRPr="00B405C3" w:rsidRDefault="00B6255E" w:rsidP="00A029D6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16"/>
                <w:szCs w:val="16"/>
                <w:cs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1B4A6F7" w14:textId="77777777" w:rsidR="00B6255E" w:rsidRPr="00B405C3" w:rsidRDefault="00B6255E" w:rsidP="00A029D6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16"/>
                <w:szCs w:val="16"/>
                <w:cs/>
                <w:lang w:eastAsia="th-TH"/>
              </w:rPr>
            </w:pPr>
          </w:p>
        </w:tc>
      </w:tr>
      <w:tr w:rsidR="00B6255E" w:rsidRPr="00B405C3" w14:paraId="73F7956F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0EA0FDAF" w14:textId="77777777" w:rsidR="00B6255E" w:rsidRPr="00B405C3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130E9AE" w14:textId="3F1749C9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81A082" w14:textId="28F8D58B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</w:t>
            </w:r>
            <w:r w:rsidR="004337E4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</w:p>
        </w:tc>
      </w:tr>
      <w:tr w:rsidR="00B6255E" w:rsidRPr="00B405C3" w14:paraId="2C0FDBA3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7C2CA6FA" w14:textId="77777777" w:rsidR="00B6255E" w:rsidRPr="00B405C3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กำไรจากการจำหน่ายสินทรัพย์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80EB523" w14:textId="14CDA7ED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47E458" w14:textId="0BB8D33E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</w:p>
        </w:tc>
      </w:tr>
      <w:tr w:rsidR="00B6255E" w:rsidRPr="00B405C3" w14:paraId="44AE47FE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7769C39E" w14:textId="77777777" w:rsidR="00B6255E" w:rsidRPr="00B405C3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F828893" w14:textId="68659E1F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E32C3" w14:textId="3C60A640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4337E4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</w:p>
        </w:tc>
      </w:tr>
      <w:tr w:rsidR="00B6255E" w:rsidRPr="00B405C3" w14:paraId="729CE378" w14:textId="77777777" w:rsidTr="00B6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6570" w:type="dxa"/>
            <w:vAlign w:val="bottom"/>
          </w:tcPr>
          <w:p w14:paraId="6D0CBD5A" w14:textId="77777777" w:rsidR="00B6255E" w:rsidRPr="00B405C3" w:rsidRDefault="00B6255E" w:rsidP="00A029D6">
            <w:pPr>
              <w:ind w:left="-8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CC91CFC" w14:textId="5B326486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5864FC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69A99D" w14:textId="2F510B59" w:rsidR="00B6255E" w:rsidRPr="00B405C3" w:rsidRDefault="00F12789" w:rsidP="00A029D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4337E4" w:rsidRPr="00B405C3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699</w:t>
            </w:r>
          </w:p>
        </w:tc>
      </w:tr>
    </w:tbl>
    <w:p w14:paraId="7F87F369" w14:textId="77091455" w:rsidR="00B6255E" w:rsidRPr="00B405C3" w:rsidRDefault="00B6255E" w:rsidP="0067111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069746BF" w:rsidR="000733BD" w:rsidRPr="00B405C3" w:rsidRDefault="00F12789" w:rsidP="00B007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19</w:t>
            </w:r>
            <w:r w:rsidR="000733BD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15F74B95" w14:textId="77777777" w:rsidR="000733BD" w:rsidRPr="00B405C3" w:rsidRDefault="000733BD" w:rsidP="0067111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</w:pPr>
    </w:p>
    <w:p w14:paraId="1BE264C6" w14:textId="6C134151" w:rsidR="00BE4458" w:rsidRPr="00B405C3" w:rsidRDefault="000733BD" w:rsidP="00B007D1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  <w:cs/>
        </w:rPr>
      </w:pPr>
      <w:r w:rsidRPr="00B405C3">
        <w:rPr>
          <w:rFonts w:ascii="Browallia New" w:eastAsia="Browallia New" w:hAnsi="Browallia New" w:cs="Browallia New"/>
          <w:noProof/>
          <w:spacing w:val="-2"/>
          <w:sz w:val="26"/>
          <w:szCs w:val="26"/>
          <w:cs/>
        </w:rPr>
        <w:t>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ทั้งปีที่</w:t>
      </w:r>
      <w:r w:rsidR="001042B7" w:rsidRPr="00B405C3">
        <w:rPr>
          <w:rFonts w:ascii="Browallia New" w:eastAsia="Browallia New" w:hAnsi="Browallia New" w:cs="Browallia New"/>
          <w:noProof/>
          <w:sz w:val="26"/>
          <w:szCs w:val="26"/>
        </w:rPr>
        <w:br/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คาดว่าจะเกิดขึ้น โดยประมาณการอัตราภาษีเงินได้ถัวเฉลี่ยถ่วงน้ำหนักสำหรับปีที่ใช้สำหรับ</w:t>
      </w:r>
      <w:r w:rsidR="0010769F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รอบระย</w:t>
      </w:r>
      <w:r w:rsidR="001960CB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ะ</w:t>
      </w:r>
      <w:r w:rsidR="0010769F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เวลา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ระหว่างกาล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เก้าเดือน</w:t>
      </w:r>
      <w:r w:rsidR="006B3CA3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สิ้นสุด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วันที่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กันยายน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 </w:t>
      </w:r>
      <w:r w:rsidR="005C42E6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 xml:space="preserve">คือ อัตราร้อยละ 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20</w:t>
      </w:r>
      <w:r w:rsidR="00B25D33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>02</w:t>
      </w:r>
      <w:r w:rsidR="008263CA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ต่อปี เปรียบเทียบกับประมาณการอัตราภาษีเงินได้ที่ใช้ใน</w:t>
      </w:r>
      <w:r w:rsidR="0010769F"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รอบระยะเวลา</w:t>
      </w:r>
      <w:r w:rsidRPr="00B405C3">
        <w:rPr>
          <w:rFonts w:ascii="Browallia New" w:eastAsia="Browallia New" w:hAnsi="Browallia New" w:cs="Browallia New"/>
          <w:noProof/>
          <w:spacing w:val="-4"/>
          <w:sz w:val="26"/>
          <w:szCs w:val="26"/>
          <w:cs/>
        </w:rPr>
        <w:t>ระหว่างกาล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เก้าเดือน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สิ้นสุดวันที่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30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="007E4588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กันยายน</w:t>
      </w:r>
      <w:r w:rsidR="008A5751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 </w:t>
      </w:r>
      <w:r w:rsidR="005C42E6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2566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 xml:space="preserve">คืออัตราร้อยละ 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20</w:t>
      </w:r>
      <w:r w:rsidR="00152D1D" w:rsidRPr="00B405C3">
        <w:rPr>
          <w:rFonts w:ascii="Browallia New" w:eastAsia="Browallia New" w:hAnsi="Browallia New" w:cs="Browallia New"/>
          <w:noProof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sz w:val="26"/>
          <w:szCs w:val="26"/>
        </w:rPr>
        <w:t>52</w:t>
      </w: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ต่อปี</w:t>
      </w:r>
    </w:p>
    <w:p w14:paraId="3ED2C3BF" w14:textId="54ABE4BC" w:rsidR="004C7556" w:rsidRPr="00B405C3" w:rsidRDefault="004C7556">
      <w:pPr>
        <w:spacing w:after="160" w:line="259" w:lineRule="auto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</w:rPr>
        <w:br w:type="page"/>
      </w:r>
    </w:p>
    <w:p w14:paraId="6172E932" w14:textId="77777777" w:rsidR="00480991" w:rsidRPr="00B405C3" w:rsidRDefault="00480991" w:rsidP="00B007D1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80991" w:rsidRPr="00B405C3" w14:paraId="3984816D" w14:textId="77777777" w:rsidTr="006C127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8860BEE" w14:textId="2C0033A2" w:rsidR="00480991" w:rsidRPr="00B405C3" w:rsidRDefault="00F12789" w:rsidP="00B007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20</w:t>
            </w:r>
            <w:r w:rsidR="00480991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1B3702" w:rsidRPr="00B405C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กำไรต่อหุ้น</w:t>
            </w:r>
          </w:p>
        </w:tc>
      </w:tr>
    </w:tbl>
    <w:p w14:paraId="23DB6D20" w14:textId="4C018B91" w:rsidR="00480991" w:rsidRPr="00B405C3" w:rsidRDefault="00480991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1FAE32EB" w14:textId="1D361EB6" w:rsidR="001B3702" w:rsidRPr="00B405C3" w:rsidRDefault="001B3702" w:rsidP="00B007D1">
      <w:pPr>
        <w:jc w:val="thaiDistribute"/>
        <w:rPr>
          <w:rFonts w:ascii="Browallia New" w:hAnsi="Browallia New" w:cs="Browallia New"/>
          <w:spacing w:val="-8"/>
          <w:sz w:val="26"/>
          <w:szCs w:val="26"/>
          <w:cs/>
        </w:rPr>
      </w:pPr>
      <w:r w:rsidRPr="00B405C3">
        <w:rPr>
          <w:rFonts w:ascii="Browallia New" w:hAnsi="Browallia New" w:cs="Browallia New"/>
          <w:spacing w:val="-8"/>
          <w:sz w:val="26"/>
          <w:szCs w:val="26"/>
          <w:cs/>
        </w:rPr>
        <w:t>กำไรต่อหุ้นขั้นพื้นฐานคำนวณโดยการหารกำไรที่เป็นของผู้ถือหุ้นสามัญด้วยจำนวนหุ้นสามัญถัวเฉลี่ยถ่วงน้ำหนักที่ออกจำหน่ายและชำระแล้วในระหว่าง</w:t>
      </w:r>
      <w:r w:rsidR="0010769F" w:rsidRPr="00B405C3">
        <w:rPr>
          <w:rFonts w:ascii="Browallia New" w:hAnsi="Browallia New" w:cs="Browallia New"/>
          <w:spacing w:val="-8"/>
          <w:sz w:val="26"/>
          <w:szCs w:val="26"/>
          <w:cs/>
        </w:rPr>
        <w:t>รอบระยะเวลา</w:t>
      </w:r>
    </w:p>
    <w:p w14:paraId="72541B74" w14:textId="77777777" w:rsidR="001B3702" w:rsidRPr="00B405C3" w:rsidRDefault="001B3702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E91A52" w:rsidRPr="00B405C3" w14:paraId="0DC939B2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512C2" w14:textId="30DD327A" w:rsidR="00E91A52" w:rsidRPr="00B405C3" w:rsidRDefault="00E91A52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สำหรับรอบระยะเวลา</w:t>
            </w:r>
            <w:r w:rsidR="007E4588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D9CD5" w14:textId="7B90BCA0" w:rsidR="00E91A52" w:rsidRPr="00B405C3" w:rsidRDefault="00F12789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  <w:p w14:paraId="444650B3" w14:textId="3E350203" w:rsidR="00E91A52" w:rsidRPr="00B405C3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2BB24" w14:textId="1453C176" w:rsidR="00E91A52" w:rsidRPr="00B405C3" w:rsidRDefault="00F12789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  <w:p w14:paraId="1022454C" w14:textId="64584DD5" w:rsidR="00E91A52" w:rsidRPr="00B405C3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E91A52" w:rsidRPr="00B405C3" w14:paraId="0414966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72745" w14:textId="77777777" w:rsidR="00E91A52" w:rsidRPr="00B405C3" w:rsidRDefault="00E91A52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C6A7874" w14:textId="77777777" w:rsidR="00E91A52" w:rsidRPr="00B405C3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BD3AE" w14:textId="77777777" w:rsidR="00E91A52" w:rsidRPr="00B405C3" w:rsidRDefault="00E91A52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</w:tr>
      <w:tr w:rsidR="007E4588" w:rsidRPr="00B405C3" w14:paraId="4A4C7CC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24D9A463" w14:textId="77777777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กำไรที่เป็นของผู้ถือหุ้นสามัญ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8436B1" w14:textId="399A4DC7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39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304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2FE25" w14:textId="117B85B4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21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564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032</w:t>
            </w:r>
          </w:p>
        </w:tc>
      </w:tr>
      <w:tr w:rsidR="007E4588" w:rsidRPr="00B405C3" w14:paraId="5AABAC68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35AAB23" w14:textId="77777777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(</w:t>
            </w: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864524D" w14:textId="6805906B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122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189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64617" w14:textId="2BC53BE3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119</w:t>
            </w:r>
            <w:r w:rsidR="0020414D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637</w:t>
            </w:r>
            <w:r w:rsidR="0020414D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509</w:t>
            </w:r>
          </w:p>
        </w:tc>
      </w:tr>
      <w:tr w:rsidR="007E4588" w:rsidRPr="00B405C3" w14:paraId="0A16A3A0" w14:textId="77777777" w:rsidTr="00DB2968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701F9A3" w14:textId="77777777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1D28C3F" w14:textId="1D008702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B4945" w14:textId="18665E8A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20414D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18</w:t>
            </w:r>
          </w:p>
        </w:tc>
      </w:tr>
    </w:tbl>
    <w:p w14:paraId="7E6425AC" w14:textId="77777777" w:rsidR="00E91A52" w:rsidRPr="00B405C3" w:rsidRDefault="00E91A52" w:rsidP="00B007D1">
      <w:pPr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D17AEE" w:rsidRPr="00B405C3" w14:paraId="78D174B4" w14:textId="77777777" w:rsidTr="006C1271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9FCE4" w14:textId="2FEB8A15" w:rsidR="00D17AEE" w:rsidRPr="00B405C3" w:rsidRDefault="00D17AEE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10769F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รอบระยะเวลา</w:t>
            </w:r>
            <w:r w:rsidR="00AE0F6E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สาม</w:t>
            </w:r>
            <w:r w:rsidR="00E91A52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เดือน</w:t>
            </w: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A64D8" w14:textId="40D10552" w:rsidR="00D22155" w:rsidRPr="00B405C3" w:rsidRDefault="00F12789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  <w:p w14:paraId="1CC79F5B" w14:textId="7411E117" w:rsidR="00D17AEE" w:rsidRPr="00B405C3" w:rsidRDefault="005C42E6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80083" w14:textId="1B77F67F" w:rsidR="006E267F" w:rsidRPr="00B405C3" w:rsidRDefault="00F12789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  <w:p w14:paraId="31392872" w14:textId="3E8EB080" w:rsidR="00D17AEE" w:rsidRPr="00B405C3" w:rsidRDefault="005C42E6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2C17BC" w:rsidRPr="00B405C3" w14:paraId="4995375E" w14:textId="77777777" w:rsidTr="00D7237F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0EAF" w14:textId="77777777" w:rsidR="002C17BC" w:rsidRPr="00B405C3" w:rsidRDefault="002C17BC" w:rsidP="00B007D1">
            <w:pPr>
              <w:ind w:left="-101"/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07B1BA0" w14:textId="5643A9F5" w:rsidR="002C17BC" w:rsidRPr="00B405C3" w:rsidRDefault="002C17BC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FB0FA" w14:textId="33BF8AFC" w:rsidR="002C17BC" w:rsidRPr="00B405C3" w:rsidRDefault="002C17BC" w:rsidP="00B007D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</w:pPr>
          </w:p>
        </w:tc>
      </w:tr>
      <w:tr w:rsidR="007E4588" w:rsidRPr="00B405C3" w14:paraId="4BECA5DC" w14:textId="77777777" w:rsidTr="00D7237F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C79F519" w14:textId="379951AE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กำไรที่เป็นของผู้ถือหุ้นสามัญ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DBCCC1F" w14:textId="6BDD04C7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19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346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  <w:lang w:val="en-US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EFADD4" w14:textId="32E835B3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6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561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453</w:t>
            </w:r>
          </w:p>
        </w:tc>
      </w:tr>
      <w:tr w:rsidR="007E4588" w:rsidRPr="00B405C3" w14:paraId="1A8C2242" w14:textId="77777777" w:rsidTr="00B86982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0A3CEE6" w14:textId="3109320B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highlight w:val="green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</w:rPr>
              <w:t>(</w:t>
            </w: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7452F90" w14:textId="2B877CC8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126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521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7144" w14:textId="36952164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bookmarkStart w:id="11" w:name="OLE_LINK4"/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120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000</w:t>
            </w:r>
          </w:p>
        </w:tc>
      </w:tr>
      <w:tr w:rsidR="007E4588" w:rsidRPr="00B405C3" w14:paraId="237D626D" w14:textId="77777777" w:rsidTr="00B86982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D0B0ED4" w14:textId="3BA0D434" w:rsidR="007E4588" w:rsidRPr="00B405C3" w:rsidRDefault="007E4588" w:rsidP="007E4588">
            <w:pPr>
              <w:ind w:left="-101"/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</w:pPr>
            <w:bookmarkStart w:id="12" w:name="_Hlk142560290"/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กำไรต</w:t>
            </w:r>
            <w:bookmarkEnd w:id="11"/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C448E1D" w14:textId="1C1AA2B6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5864FC" w:rsidRPr="00B405C3">
              <w:rPr>
                <w:rFonts w:ascii="Browallia New" w:hAnsi="Browallia New" w:cs="Browallia New"/>
                <w:noProof/>
                <w:sz w:val="26"/>
                <w:szCs w:val="26"/>
              </w:rPr>
              <w:t>.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CEA17" w14:textId="04C84A5B" w:rsidR="007E4588" w:rsidRPr="00B405C3" w:rsidRDefault="00F12789" w:rsidP="007E4588">
            <w:pPr>
              <w:ind w:right="-72"/>
              <w:jc w:val="right"/>
              <w:rPr>
                <w:rFonts w:ascii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</w:t>
            </w:r>
            <w:r w:rsidR="007E4588" w:rsidRPr="00B405C3">
              <w:rPr>
                <w:rFonts w:ascii="Browallia New" w:hAnsi="Browallia New" w:cs="Browallia New"/>
                <w:noProof/>
                <w:sz w:val="26"/>
                <w:szCs w:val="26"/>
                <w:cs/>
              </w:rPr>
              <w:t>.</w:t>
            </w:r>
            <w:r w:rsidRPr="00F12789">
              <w:rPr>
                <w:rFonts w:ascii="Browallia New" w:hAnsi="Browallia New" w:cs="Browallia New"/>
                <w:noProof/>
                <w:sz w:val="26"/>
                <w:szCs w:val="26"/>
              </w:rPr>
              <w:t>05</w:t>
            </w:r>
          </w:p>
        </w:tc>
      </w:tr>
      <w:bookmarkEnd w:id="12"/>
    </w:tbl>
    <w:p w14:paraId="37059371" w14:textId="77777777" w:rsidR="004C7556" w:rsidRPr="00B405C3" w:rsidRDefault="004C7556" w:rsidP="00B007D1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72CEBA7" w14:textId="36E387FE" w:rsidR="008F3CCD" w:rsidRPr="00B405C3" w:rsidRDefault="008F3CCD" w:rsidP="00B007D1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จากหมายเหตุข้อ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15</w:t>
      </w:r>
      <w:r w:rsidRPr="00B405C3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>บริษัทได้เพิ่มทุนด้วยมูลค่าหุ้นที่ตราไว้ ซึ่งต่ำกว่ามูลค่ายุติธรรมเสมือนเป็นการให้หุ้นโบนัส และจดทะเบียนเปลี่ยนแปลงมูลค่าหุ้นที่ตราไว้กับกระทรวงพาณิชย์ บริษัทจึงได้ปรับปรุงจำนวนหุ้นสามัญถัวเฉลี่ยถ่วงน้ำหนักใหม่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เพื่อใช้ในการคำนวณกำไรต่อหุ้นขั้นพื้นฐานสำหรับรอบระยะเวลาสิ้นสุดวันที่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30</w:t>
      </w:r>
      <w:r w:rsidR="007E4588" w:rsidRPr="00B405C3">
        <w:rPr>
          <w:rFonts w:ascii="Browallia New" w:eastAsia="Arial Unicode MS" w:hAnsi="Browallia New" w:cs="Browallia New"/>
          <w:spacing w:val="-4"/>
          <w:sz w:val="26"/>
          <w:szCs w:val="26"/>
        </w:rPr>
        <w:t xml:space="preserve"> </w:t>
      </w:r>
      <w:r w:rsidR="007E4588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กันยายน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พ.ศ.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2566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เพื่อให้กำไรต่อหุ้นเหล่านั้นสะท้อนการเปลี่ยนแปลงในจำนวนหุ้นดังกล่าว</w:t>
      </w:r>
    </w:p>
    <w:p w14:paraId="69825549" w14:textId="77777777" w:rsidR="00F12FA1" w:rsidRPr="00B405C3" w:rsidRDefault="00F12FA1" w:rsidP="00B007D1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p w14:paraId="622685A0" w14:textId="486F6EC4" w:rsidR="00DD5396" w:rsidRPr="00B405C3" w:rsidRDefault="00BA04C9" w:rsidP="00060C95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30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กันยายน พ.ศ.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2566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ที่ประชุมวิสามัญผู้ถือหุ้น ครั้งที่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2</w:t>
      </w:r>
      <w:r w:rsidR="00AD4C3E" w:rsidRPr="00B405C3">
        <w:rPr>
          <w:rFonts w:ascii="Browallia New" w:eastAsia="Arial Unicode MS" w:hAnsi="Browallia New" w:cs="Browallia New"/>
          <w:sz w:val="26"/>
          <w:szCs w:val="26"/>
        </w:rPr>
        <w:t>/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2566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ได้มีมติอนุมัติการเปลี่ยนแปลงจำนวนและมูลค่าหุ้นที่ตราไว้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ของบริษัท จากเดิมมูลค่าที่ตราไว้หุ้นละ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100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บาท เป็นมูลค่าที่ตราไว้หุ้นละ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0</w:t>
      </w:r>
      <w:r w:rsidR="00AD4C3E" w:rsidRPr="00B405C3">
        <w:rPr>
          <w:rFonts w:ascii="Browallia New" w:eastAsia="Arial Unicode MS" w:hAnsi="Browallia New" w:cs="Browallia New"/>
          <w:spacing w:val="-4"/>
          <w:sz w:val="26"/>
          <w:szCs w:val="26"/>
        </w:rPr>
        <w:t>.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5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บาท ส่งผลให้จำนวนหุ้นสามัญเพิ่มขึ้นจาก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600</w:t>
      </w:r>
      <w:r w:rsidR="00AD4C3E" w:rsidRPr="00B405C3">
        <w:rPr>
          <w:rFonts w:ascii="Browallia New" w:eastAsia="Arial Unicode MS" w:hAnsi="Browallia New" w:cs="Browallia New"/>
          <w:spacing w:val="-4"/>
          <w:sz w:val="26"/>
          <w:szCs w:val="26"/>
        </w:rPr>
        <w:t>,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000</w:t>
      </w:r>
      <w:r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หุ้น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เป็นจำนวน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120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ล้านหุ้น ทั้งนี้ สัดส่วนการถือหุ้นของผู้ถือหุ้นจะไม่ได้รับผลกระทบจากการเปลี่ยนแปลงจำนวนและมูลค่าหุ้นที่ตราไว้ดังกล่าว บริษัทได้จดทะเบียนการเปลี่ยนแปลงดังกล่าวกับกระทรวงพาณิชย์เมื่อวันที่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11</w:t>
      </w:r>
      <w:r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ตุลาคม พ.ศ.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2566</w:t>
      </w:r>
      <w:r w:rsidRPr="00B405C3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946579" w:rsidRPr="00B405C3">
        <w:rPr>
          <w:rFonts w:ascii="Browallia New" w:eastAsia="Arial Unicode MS" w:hAnsi="Browallia New" w:cs="Browallia New"/>
          <w:sz w:val="26"/>
          <w:szCs w:val="26"/>
          <w:cs/>
        </w:rPr>
        <w:t>เพื่อประโยชน์ในการเปรียบเทียบจำนวนหุ้นสามัญถัวเฉลี่ยถ่วงน้ำหนักที่นำมาใช้ในการคำนวณกำไรต่อหุ้นสำหรับ</w:t>
      </w:r>
      <w:r w:rsidR="00201944" w:rsidRPr="00B405C3">
        <w:rPr>
          <w:rFonts w:ascii="Browallia New" w:eastAsia="Arial Unicode MS" w:hAnsi="Browallia New" w:cs="Browallia New"/>
          <w:sz w:val="26"/>
          <w:szCs w:val="26"/>
          <w:cs/>
        </w:rPr>
        <w:t>รอบระยะเวลา</w:t>
      </w:r>
      <w:r w:rsidR="00946579" w:rsidRPr="00B405C3">
        <w:rPr>
          <w:rFonts w:ascii="Browallia New" w:eastAsia="Arial Unicode MS" w:hAnsi="Browallia New" w:cs="Browallia New"/>
          <w:sz w:val="26"/>
          <w:szCs w:val="26"/>
          <w:cs/>
        </w:rPr>
        <w:t>สิ้นสุดวันที่</w:t>
      </w:r>
      <w:r w:rsidR="00946579" w:rsidRPr="00B405C3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30</w:t>
      </w:r>
      <w:r w:rsidR="007E4588" w:rsidRPr="00B405C3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7E4588" w:rsidRPr="00B405C3">
        <w:rPr>
          <w:rFonts w:ascii="Browallia New" w:eastAsia="Arial Unicode MS" w:hAnsi="Browallia New" w:cs="Browallia New"/>
          <w:sz w:val="26"/>
          <w:szCs w:val="26"/>
          <w:cs/>
        </w:rPr>
        <w:t>กันยายน</w:t>
      </w:r>
      <w:r w:rsidR="00946579"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</w:t>
      </w:r>
      <w:r w:rsidR="005C42E6"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Arial Unicode MS" w:hAnsi="Browallia New" w:cs="Browallia New"/>
          <w:sz w:val="26"/>
          <w:szCs w:val="26"/>
        </w:rPr>
        <w:t>2566</w:t>
      </w:r>
      <w:r w:rsidR="00946579" w:rsidRPr="00B405C3">
        <w:rPr>
          <w:rFonts w:ascii="Browallia New" w:eastAsia="Arial Unicode MS" w:hAnsi="Browallia New" w:cs="Browallia New"/>
          <w:sz w:val="26"/>
          <w:szCs w:val="26"/>
          <w:cs/>
        </w:rPr>
        <w:t xml:space="preserve"> ได้ถูกปรับปรุง</w:t>
      </w:r>
      <w:r w:rsidR="00946579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พื่อให้สอดคล้องกับการเปลี่ยนแปลงจำนวนหุ้นในปีปัจจุบันเสมือนว่าการเปลี่ยนแปลงมูลค่าที่ตราไว้นั้น</w:t>
      </w:r>
      <w:r w:rsidR="001A0429" w:rsidRPr="00B405C3">
        <w:rPr>
          <w:rFonts w:ascii="Browallia New" w:eastAsia="Arial Unicode MS" w:hAnsi="Browallia New" w:cs="Browallia New"/>
          <w:spacing w:val="-4"/>
          <w:sz w:val="26"/>
          <w:szCs w:val="26"/>
        </w:rPr>
        <w:br/>
      </w:r>
      <w:r w:rsidR="00946579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ได้เกิดขึ้นตั้งแต่ต้น</w:t>
      </w:r>
      <w:r w:rsidR="0010769F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รอบระยะเวลา</w:t>
      </w:r>
      <w:r w:rsidR="00946579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</w:t>
      </w:r>
      <w:r w:rsidR="005C42E6" w:rsidRPr="00B405C3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พ.ศ. </w:t>
      </w:r>
      <w:r w:rsidR="00F12789" w:rsidRPr="00F12789">
        <w:rPr>
          <w:rFonts w:ascii="Browallia New" w:eastAsia="Arial Unicode MS" w:hAnsi="Browallia New" w:cs="Browallia New"/>
          <w:spacing w:val="-4"/>
          <w:sz w:val="26"/>
          <w:szCs w:val="26"/>
        </w:rPr>
        <w:t>2566</w:t>
      </w:r>
    </w:p>
    <w:p w14:paraId="71A01129" w14:textId="6BF62399" w:rsidR="004C7556" w:rsidRPr="00B405C3" w:rsidRDefault="004C7556">
      <w:pPr>
        <w:spacing w:after="160" w:line="259" w:lineRule="auto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B405C3">
        <w:rPr>
          <w:rFonts w:ascii="Browallia New" w:eastAsia="Arial Unicode MS" w:hAnsi="Browallia New" w:cs="Browallia New"/>
          <w:spacing w:val="-4"/>
          <w:sz w:val="26"/>
          <w:szCs w:val="26"/>
        </w:rPr>
        <w:br w:type="page"/>
      </w:r>
    </w:p>
    <w:p w14:paraId="5CC0A4B5" w14:textId="77777777" w:rsidR="00060C95" w:rsidRPr="00B405C3" w:rsidRDefault="00060C95" w:rsidP="00060C95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1CD2581E" w:rsidR="000733BD" w:rsidRPr="00B405C3" w:rsidRDefault="00F12789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21</w:t>
            </w:r>
            <w:r w:rsidR="000733BD"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0733BD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15F7140D" w14:textId="77777777" w:rsidR="000733BD" w:rsidRPr="00B405C3" w:rsidRDefault="000733BD" w:rsidP="00A029D6">
      <w:pPr>
        <w:jc w:val="both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FB6A4BF" w14:textId="7CAF1760" w:rsidR="000733BD" w:rsidRPr="00B405C3" w:rsidRDefault="00E55A93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  <w:lang w:val="en-US"/>
        </w:rPr>
      </w:pP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>ผู้ถือหุ้นรายใหญ่ของบริษัท ได้แก่ นายธีระ ปุญญเจริญสิน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,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 นายกานต์ ปุญญเจริญสิน 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>และ</w:t>
      </w:r>
      <w:r w:rsidR="00987FB1"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บุคคลอื่นในครอบครัวปุญญเจริญสิน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 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ซึ่งถือหุ้นในบริษัทคิดเป็นจำนวนร้อยละ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35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29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 xml:space="preserve">, 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ร้อยละ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31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77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 xml:space="preserve"> 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และร้อยละ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3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53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 xml:space="preserve"> 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ตามลำดับ จำนวนหุ้นที่เหลือร้อยละ 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29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.</w:t>
      </w:r>
      <w:r w:rsidR="00F12789" w:rsidRPr="00F12789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</w:rPr>
        <w:t>41</w:t>
      </w:r>
      <w:r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 xml:space="preserve"> ถือโดย</w:t>
      </w:r>
      <w:r w:rsidR="00987FB1" w:rsidRPr="00B405C3">
        <w:rPr>
          <w:rFonts w:ascii="Browallia New" w:eastAsia="Browallia New" w:hAnsi="Browallia New" w:cs="Browallia New"/>
          <w:noProof/>
          <w:color w:val="000000"/>
          <w:spacing w:val="-6"/>
          <w:sz w:val="26"/>
          <w:szCs w:val="26"/>
          <w:cs/>
        </w:rPr>
        <w:t>บุคคลทั่วไป</w:t>
      </w:r>
    </w:p>
    <w:p w14:paraId="7FD1E369" w14:textId="62DAF16C" w:rsidR="00FE041A" w:rsidRPr="00B405C3" w:rsidRDefault="00FE04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768BAD8D" w14:textId="77777777" w:rsidR="00421268" w:rsidRPr="00B405C3" w:rsidRDefault="00FE041A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  <w:cs/>
        </w:rPr>
        <w:t>ผู้ถือหุ้นใหญ่ของบริษัทใหญ่ดำรงตำแหน่งเป็นกรรมการของบริษัท ดังนั้นจึงถือเป็นบุคคลที่เกี่ยวข้องกัน</w:t>
      </w:r>
    </w:p>
    <w:p w14:paraId="4BAD8647" w14:textId="77777777" w:rsidR="00421268" w:rsidRPr="00B405C3" w:rsidRDefault="00421268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</w:p>
    <w:p w14:paraId="21846C8B" w14:textId="678DF2EE" w:rsidR="000733BD" w:rsidRPr="00B405C3" w:rsidRDefault="000733BD" w:rsidP="00A029D6">
      <w:pPr>
        <w:jc w:val="thaiDistribute"/>
        <w:rPr>
          <w:rFonts w:ascii="Browallia New" w:eastAsia="Browallia New" w:hAnsi="Browallia New" w:cs="Browallia New"/>
          <w:noProof/>
          <w:color w:val="000000"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5819D925" w14:textId="77777777" w:rsidR="00DD5396" w:rsidRPr="00B405C3" w:rsidRDefault="00DD5396" w:rsidP="00A029D6">
      <w:pPr>
        <w:rPr>
          <w:rFonts w:ascii="Browallia New" w:hAnsi="Browallia New" w:cs="Browallia New"/>
          <w:noProof/>
          <w:color w:val="000000"/>
          <w:sz w:val="26"/>
          <w:szCs w:val="26"/>
        </w:rPr>
      </w:pPr>
    </w:p>
    <w:p w14:paraId="47809F2C" w14:textId="7643540C" w:rsidR="000733BD" w:rsidRPr="00B405C3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 w:rsidRPr="00B405C3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ค่าตอบแทนผู้บริหารสำคัญ</w:t>
      </w:r>
    </w:p>
    <w:p w14:paraId="1ED90969" w14:textId="77777777" w:rsidR="00EB7E2D" w:rsidRPr="00B405C3" w:rsidRDefault="00EB7E2D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2C672AB6" w14:textId="7F0FDE88" w:rsidR="000733BD" w:rsidRPr="00B405C3" w:rsidRDefault="005A40F5" w:rsidP="00923347">
      <w:pPr>
        <w:tabs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noProof/>
          <w:spacing w:val="-4"/>
          <w:sz w:val="26"/>
          <w:szCs w:val="26"/>
        </w:rPr>
      </w:pPr>
      <w:r w:rsidRPr="00B405C3">
        <w:rPr>
          <w:rFonts w:ascii="Browallia New" w:eastAsia="Arial Unicode MS" w:hAnsi="Browallia New" w:cs="Browallia New"/>
          <w:noProof/>
          <w:spacing w:val="-4"/>
          <w:sz w:val="26"/>
          <w:szCs w:val="26"/>
          <w:cs/>
        </w:rPr>
        <w:t>ผู้บริหารสำคัญของกิจการ รวมถึง กรรมการ และคณะผู้บริหารระดับสูง ค่าตอบแทนที่จ่ายหรือค้างจ่ายสำหรับผู้บริหารสำคัญมีดังนี้</w:t>
      </w:r>
    </w:p>
    <w:p w14:paraId="5C7E2CCA" w14:textId="77777777" w:rsidR="005A40F5" w:rsidRPr="00B405C3" w:rsidRDefault="005A40F5" w:rsidP="00A029D6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7056FE" w:rsidRPr="00B405C3" w14:paraId="10504E8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06E7020C" w:rsidR="007056FE" w:rsidRPr="00B405C3" w:rsidRDefault="0010769F" w:rsidP="00923347">
            <w:pPr>
              <w:spacing w:before="10"/>
              <w:ind w:left="-108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สำหรับรอบระยะเวลา</w:t>
            </w:r>
            <w:r w:rsidR="007E4588"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B405C3">
              <w:rPr>
                <w:rFonts w:ascii="Browallia New" w:eastAsia="Arial Unicode MS" w:hAnsi="Browallia New" w:cs="Browallia New"/>
                <w:b/>
                <w:bCs/>
                <w:noProof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0DFE62AE" w:rsidR="007056FE" w:rsidRPr="00B405C3" w:rsidRDefault="00F12789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2570922F" w:rsidR="007056FE" w:rsidRPr="00B405C3" w:rsidRDefault="00F12789" w:rsidP="00A65449">
            <w:pPr>
              <w:spacing w:before="10"/>
              <w:ind w:right="-72"/>
              <w:jc w:val="right"/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</w:tr>
      <w:tr w:rsidR="007056FE" w:rsidRPr="00B405C3" w14:paraId="67ADEA1C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7056FE" w:rsidRPr="00B405C3" w:rsidRDefault="007056FE" w:rsidP="00923347">
            <w:pPr>
              <w:ind w:left="-108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183D3482" w:rsidR="007056FE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6D569F47" w:rsidR="007056FE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056FE" w:rsidRPr="00B405C3" w14:paraId="126DA650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7056FE" w:rsidRPr="00B405C3" w:rsidRDefault="007056FE" w:rsidP="00923347">
            <w:pPr>
              <w:ind w:left="-108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056FE" w:rsidRPr="00B405C3" w14:paraId="58A8CB5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7056FE" w:rsidRPr="00B405C3" w:rsidRDefault="007056FE" w:rsidP="00923347">
            <w:pPr>
              <w:ind w:left="-108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</w:tr>
      <w:tr w:rsidR="007E4588" w:rsidRPr="00B405C3" w14:paraId="20659ACE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48254DD0" w:rsidR="007E4588" w:rsidRPr="00B405C3" w:rsidRDefault="007E4588" w:rsidP="00923347">
            <w:pPr>
              <w:ind w:left="-108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60364683" w:rsidR="007E4588" w:rsidRPr="00B405C3" w:rsidRDefault="00F12789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828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5895E6A9" w:rsidR="007E4588" w:rsidRPr="00B405C3" w:rsidRDefault="00F12789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816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459</w:t>
            </w:r>
          </w:p>
        </w:tc>
      </w:tr>
      <w:tr w:rsidR="007E4588" w:rsidRPr="00B405C3" w14:paraId="659062C6" w14:textId="77777777" w:rsidTr="00E3359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26987478" w:rsidR="007E4588" w:rsidRPr="00B405C3" w:rsidRDefault="007E4588" w:rsidP="00923347">
            <w:pPr>
              <w:ind w:left="-108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EFC6F3" w14:textId="3BE55742" w:rsidR="007E4588" w:rsidRPr="00B405C3" w:rsidRDefault="00F12789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268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43EA61F6" w:rsidR="007E4588" w:rsidRPr="00B405C3" w:rsidRDefault="00F12789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341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426</w:t>
            </w:r>
          </w:p>
        </w:tc>
      </w:tr>
      <w:tr w:rsidR="007E4588" w:rsidRPr="00B405C3" w14:paraId="111FD5B9" w14:textId="77777777" w:rsidTr="00E3359D">
        <w:trPr>
          <w:trHeight w:val="7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F2A284F" w14:textId="41B8E700" w:rsidR="007E4588" w:rsidRPr="00B405C3" w:rsidRDefault="007E4588" w:rsidP="00923347">
            <w:pPr>
              <w:ind w:left="-108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Arial Unicode MS" w:hAnsi="Browallia New" w:cs="Browallia New"/>
                <w:noProof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79352F85" w:rsidR="007E4588" w:rsidRPr="00B405C3" w:rsidRDefault="00F12789" w:rsidP="007E4588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096</w:t>
            </w:r>
            <w:r w:rsidR="005864FC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24E5C2FD" w:rsidR="007E4588" w:rsidRPr="00B405C3" w:rsidRDefault="00F12789" w:rsidP="007E4588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157</w:t>
            </w:r>
            <w:r w:rsidR="007E458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885</w:t>
            </w:r>
          </w:p>
        </w:tc>
      </w:tr>
    </w:tbl>
    <w:p w14:paraId="116033BC" w14:textId="2C9C379E" w:rsidR="00A3578C" w:rsidRPr="00B405C3" w:rsidRDefault="00A3578C" w:rsidP="00A029D6">
      <w:pPr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B405C3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0A86F517" w:rsidR="000733BD" w:rsidRPr="00B405C3" w:rsidRDefault="000733BD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br w:type="page"/>
            </w:r>
            <w:r w:rsidR="00F12789"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22</w:t>
            </w:r>
            <w:r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77777777" w:rsidR="000733BD" w:rsidRPr="00B405C3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28B532A5" w14:textId="55AE8B82" w:rsidR="000733BD" w:rsidRPr="00B405C3" w:rsidRDefault="000733BD" w:rsidP="00A029D6">
      <w:pPr>
        <w:jc w:val="both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 w:rsidRPr="00B405C3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B405C3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</w:rPr>
      </w:pPr>
    </w:p>
    <w:p w14:paraId="10E94BD9" w14:textId="1D30AF25" w:rsidR="000733BD" w:rsidRPr="00B405C3" w:rsidRDefault="004129FF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  <w:r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บริษัท</w:t>
      </w:r>
      <w:r w:rsidR="000733BD" w:rsidRPr="00B405C3">
        <w:rPr>
          <w:rFonts w:ascii="Browallia New" w:eastAsia="Browallia New" w:hAnsi="Browallia New" w:cs="Browallia New"/>
          <w:noProof/>
          <w:sz w:val="26"/>
          <w:szCs w:val="26"/>
          <w:cs/>
        </w:rPr>
        <w:t>มีภาระผูกพันจากการค้ำประกันโดยธนาคารดังนี้</w:t>
      </w:r>
    </w:p>
    <w:p w14:paraId="610F74AF" w14:textId="77777777" w:rsidR="000733BD" w:rsidRPr="00B405C3" w:rsidRDefault="000733BD" w:rsidP="00A029D6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noProof/>
          <w:color w:val="000000" w:themeColor="text1"/>
          <w:sz w:val="26"/>
          <w:szCs w:val="26"/>
          <w:cs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6570"/>
        <w:gridCol w:w="1440"/>
        <w:gridCol w:w="1440"/>
      </w:tblGrid>
      <w:tr w:rsidR="00DF398F" w:rsidRPr="00B405C3" w14:paraId="4932CC2E" w14:textId="77777777" w:rsidTr="00E3359D">
        <w:tc>
          <w:tcPr>
            <w:tcW w:w="6570" w:type="dxa"/>
            <w:vAlign w:val="bottom"/>
          </w:tcPr>
          <w:p w14:paraId="55052749" w14:textId="77777777" w:rsidR="00DF398F" w:rsidRPr="00B405C3" w:rsidRDefault="00DF398F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2D3E18E" w14:textId="69A08A68" w:rsidR="00DF398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7E4588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14:paraId="5580CC84" w14:textId="1D61D311" w:rsidR="00DF398F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31</w:t>
            </w:r>
            <w:r w:rsidR="00DF398F"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056FE" w:rsidRPr="00B405C3" w14:paraId="3A039EE0" w14:textId="77777777" w:rsidTr="00E3359D">
        <w:tc>
          <w:tcPr>
            <w:tcW w:w="6570" w:type="dxa"/>
            <w:vAlign w:val="bottom"/>
          </w:tcPr>
          <w:p w14:paraId="3CCFCD96" w14:textId="77777777" w:rsidR="007056FE" w:rsidRPr="00B405C3" w:rsidRDefault="007056FE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</w:tc>
        <w:tc>
          <w:tcPr>
            <w:tcW w:w="1440" w:type="dxa"/>
          </w:tcPr>
          <w:p w14:paraId="6C9F7546" w14:textId="4D0846B8" w:rsidR="007056FE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  <w:tc>
          <w:tcPr>
            <w:tcW w:w="1440" w:type="dxa"/>
            <w:shd w:val="clear" w:color="auto" w:fill="auto"/>
          </w:tcPr>
          <w:p w14:paraId="3C62EBFA" w14:textId="37824342" w:rsidR="007056FE" w:rsidRPr="00B405C3" w:rsidRDefault="005C42E6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พ.ศ. </w:t>
            </w:r>
            <w:r w:rsidR="00F12789" w:rsidRPr="00F12789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7056FE" w:rsidRPr="00B405C3" w14:paraId="118D5D27" w14:textId="77777777" w:rsidTr="00E3359D">
        <w:tc>
          <w:tcPr>
            <w:tcW w:w="6570" w:type="dxa"/>
            <w:vAlign w:val="bottom"/>
          </w:tcPr>
          <w:p w14:paraId="37F2D509" w14:textId="77777777" w:rsidR="007056FE" w:rsidRPr="00B405C3" w:rsidRDefault="007056FE" w:rsidP="00A029D6">
            <w:pPr>
              <w:ind w:left="-105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4DE74404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B405C3">
              <w:rPr>
                <w:rFonts w:ascii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บาท</w:t>
            </w:r>
          </w:p>
        </w:tc>
      </w:tr>
      <w:tr w:rsidR="007056FE" w:rsidRPr="00B405C3" w14:paraId="53B4F8C2" w14:textId="77777777" w:rsidTr="00E3359D">
        <w:tc>
          <w:tcPr>
            <w:tcW w:w="6570" w:type="dxa"/>
            <w:vAlign w:val="bottom"/>
          </w:tcPr>
          <w:p w14:paraId="773B6E7E" w14:textId="77777777" w:rsidR="007056FE" w:rsidRPr="00B405C3" w:rsidRDefault="007056FE" w:rsidP="00A029D6">
            <w:pPr>
              <w:ind w:left="-105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7056FE" w:rsidRPr="00B405C3" w:rsidRDefault="007056FE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16"/>
                <w:szCs w:val="16"/>
              </w:rPr>
            </w:pPr>
          </w:p>
        </w:tc>
      </w:tr>
      <w:tr w:rsidR="007056FE" w:rsidRPr="00B405C3" w14:paraId="4B4F6149" w14:textId="77777777" w:rsidTr="00E3359D">
        <w:trPr>
          <w:trHeight w:val="144"/>
        </w:trPr>
        <w:tc>
          <w:tcPr>
            <w:tcW w:w="6570" w:type="dxa"/>
            <w:vAlign w:val="bottom"/>
          </w:tcPr>
          <w:p w14:paraId="60B808E2" w14:textId="77777777" w:rsidR="007056FE" w:rsidRPr="00B405C3" w:rsidRDefault="007056FE" w:rsidP="00A029D6">
            <w:pPr>
              <w:ind w:left="-105" w:right="8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116B58E" w14:textId="58D77D60" w:rsidR="007056FE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</w:t>
            </w:r>
            <w:r w:rsidR="002E412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693</w:t>
            </w:r>
            <w:r w:rsidR="002E4128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3FBD55" w14:textId="566642E5" w:rsidR="007056FE" w:rsidRPr="00B405C3" w:rsidRDefault="00F12789" w:rsidP="00A029D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33</w:t>
            </w:r>
            <w:r w:rsidR="00B25D3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825</w:t>
            </w:r>
            <w:r w:rsidR="00B25D33" w:rsidRPr="00B405C3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F12789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027</w:t>
            </w:r>
          </w:p>
        </w:tc>
      </w:tr>
      <w:bookmarkEnd w:id="0"/>
    </w:tbl>
    <w:p w14:paraId="4736F4FA" w14:textId="0AB4A493" w:rsidR="000733BD" w:rsidRPr="00B405C3" w:rsidRDefault="000733BD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p w14:paraId="5F69DD81" w14:textId="31B808A6" w:rsidR="00421268" w:rsidRPr="00B405C3" w:rsidRDefault="006A3522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  <w:r w:rsidRPr="00B405C3">
        <w:rPr>
          <w:rFonts w:ascii="Browallia New" w:hAnsi="Browallia New" w:cs="Browallia New"/>
          <w:noProof/>
          <w:sz w:val="26"/>
          <w:szCs w:val="26"/>
          <w:cs/>
        </w:rPr>
        <w:t>หนังสือค้ำประกันธนาคารของบริษัทค้ำประกันโดยที่ดินและสิ่งปลูกสร้างของกรรมการ ร่วมกับการค้ำประกันโดยกรรมการบริษัท</w:t>
      </w:r>
      <w:r w:rsidRPr="00B405C3">
        <w:rPr>
          <w:rFonts w:ascii="Browallia New" w:hAnsi="Browallia New" w:cs="Browallia New"/>
          <w:noProof/>
          <w:sz w:val="26"/>
          <w:szCs w:val="26"/>
        </w:rPr>
        <w:br/>
      </w:r>
      <w:r w:rsidRPr="00B405C3">
        <w:rPr>
          <w:rFonts w:ascii="Browallia New" w:hAnsi="Browallia New" w:cs="Browallia New"/>
          <w:noProof/>
          <w:sz w:val="26"/>
          <w:szCs w:val="26"/>
          <w:cs/>
        </w:rPr>
        <w:t>เพื่อเป็นหลักประกันในการปฏิบัติงานตามสัญญาซื้อขายอุปกรณ์การแพทย์</w:t>
      </w:r>
    </w:p>
    <w:p w14:paraId="7631EE14" w14:textId="3FA5725B" w:rsidR="005A0ACE" w:rsidRPr="00B405C3" w:rsidRDefault="005A0ACE">
      <w:pPr>
        <w:spacing w:after="160" w:line="259" w:lineRule="auto"/>
        <w:rPr>
          <w:rFonts w:ascii="Browallia New" w:hAnsi="Browallia New" w:cs="Browallia New"/>
          <w:noProof/>
          <w:sz w:val="26"/>
          <w:szCs w:val="26"/>
        </w:rPr>
      </w:pPr>
      <w:r w:rsidRPr="00B405C3">
        <w:rPr>
          <w:rFonts w:ascii="Browallia New" w:hAnsi="Browallia New" w:cs="Browallia New"/>
          <w:noProof/>
          <w:sz w:val="26"/>
          <w:szCs w:val="26"/>
        </w:rPr>
        <w:br w:type="page"/>
      </w:r>
    </w:p>
    <w:p w14:paraId="4920F00A" w14:textId="77777777" w:rsidR="005B79D0" w:rsidRPr="00B405C3" w:rsidRDefault="005B79D0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p w14:paraId="4502069D" w14:textId="77777777" w:rsidR="005B79D0" w:rsidRPr="00B405C3" w:rsidRDefault="005B79D0" w:rsidP="005B79D0">
      <w:pPr>
        <w:jc w:val="thaiDistribute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  <w:r w:rsidRPr="00B405C3"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  <w:cs/>
        </w:rPr>
        <w:t>หนี้สินที่อาจเกิดขึ้น</w:t>
      </w:r>
    </w:p>
    <w:p w14:paraId="398C55D9" w14:textId="77777777" w:rsidR="0044424C" w:rsidRPr="00B405C3" w:rsidRDefault="0044424C" w:rsidP="005B79D0">
      <w:pPr>
        <w:jc w:val="thaiDistribute"/>
        <w:rPr>
          <w:rFonts w:ascii="Browallia New" w:eastAsia="Browallia New" w:hAnsi="Browallia New" w:cs="Browallia New"/>
          <w:bCs/>
          <w:noProof/>
          <w:color w:val="CF4A02"/>
          <w:sz w:val="26"/>
          <w:szCs w:val="26"/>
        </w:rPr>
      </w:pPr>
    </w:p>
    <w:p w14:paraId="2AEEFC81" w14:textId="0D073FAE" w:rsidR="006A3522" w:rsidRPr="00B405C3" w:rsidRDefault="00DB3092" w:rsidP="00A029D6">
      <w:pPr>
        <w:jc w:val="thaiDistribute"/>
        <w:rPr>
          <w:rFonts w:ascii="Browallia New" w:hAnsi="Browallia New" w:cs="Browallia New"/>
          <w:noProof/>
          <w:spacing w:val="-4"/>
          <w:sz w:val="26"/>
          <w:szCs w:val="26"/>
          <w:lang w:val="en-US"/>
        </w:rPr>
      </w:pP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เมื่อวันที่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4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กรกฎาคม พ.ศ.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บริษัทถูกเรียกร้องค่าเสียหายกรณีเลิกจ้างไม่เป็นธรรมและไม่ชอบด้วยกฎหมาย โดยอดีตพนักงานของบริษัท ในจำนวนเงิน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254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</w:rPr>
        <w:t>,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499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บาท </w:t>
      </w:r>
      <w:r w:rsidR="00415D5F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ซึ่งในวันที่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31</w:t>
      </w:r>
      <w:r w:rsidR="00415D5F" w:rsidRPr="00B405C3">
        <w:rPr>
          <w:rFonts w:ascii="Browallia New" w:hAnsi="Browallia New" w:cs="Browallia New"/>
          <w:noProof/>
          <w:spacing w:val="-4"/>
          <w:sz w:val="26"/>
          <w:szCs w:val="26"/>
          <w:lang w:val="en-US"/>
        </w:rPr>
        <w:t xml:space="preserve"> </w:t>
      </w:r>
      <w:r w:rsidR="00415D5F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กรกฎาคม พ.ศ.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="00415D5F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บริษัทได้ยื่นหนังสือปฏิเสธการชำระค่าชดเชยและเรียกเงินคืน เนื่องจากบริษัทเลิกจ้างโดยชอบด้วยกฎหมายและเป็นธรรมแล้วทำให้บริษัทไม่จำเป็นต้องชำระค่าชดเชย 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ต่อมาในเดือนตุลาคม พ.ศ.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บริษัทถูกฟ้องในคดีแรงงาน</w:t>
      </w:r>
      <w:r w:rsidR="00216E7C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>จากอดีตพนักงานคนดังกล่าว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โดยเรียกร้องค่าเสียหายกรณีเลิกจ้างไม่เป็นธรรมและไม่ชอบด้วยกฎหมาย </w:t>
      </w:r>
      <w:r w:rsidR="002A1EC8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br/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ในจำนวนเงิน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260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</w:rPr>
        <w:t>,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347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 บาท อย่างไรก็ตาม ฝ่ายบริหารของบริษัทคาดว่าบริษัทจะไม่ได้รับผลเสียหายจากหนังสือเรื่องให้จ่ายค่าชดเชยและค่าเสียหายดังกล่าว จึงยังมิได้บันทึกประมาณการหนี้สินที่อาจเกิดขึ้น</w:t>
      </w:r>
    </w:p>
    <w:p w14:paraId="66457F9A" w14:textId="77777777" w:rsidR="00DB3092" w:rsidRPr="00B405C3" w:rsidRDefault="00DB3092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21268" w:rsidRPr="00B405C3" w14:paraId="3ABFEC7A" w14:textId="77777777" w:rsidTr="00EE0A4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95B32FC" w14:textId="361C269D" w:rsidR="00421268" w:rsidRPr="00B405C3" w:rsidRDefault="00421268" w:rsidP="00A029D6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</w:pPr>
            <w:r w:rsidRPr="00B405C3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br w:type="page"/>
            </w:r>
            <w:r w:rsidR="00F12789" w:rsidRPr="00F12789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>23</w:t>
            </w:r>
            <w:r w:rsidRPr="00B405C3">
              <w:rPr>
                <w:rFonts w:ascii="Browallia New" w:eastAsia="Browallia New" w:hAnsi="Browallia New" w:cs="Browallia New"/>
                <w:b/>
                <w:noProof/>
                <w:color w:val="FFFFFF"/>
                <w:sz w:val="26"/>
                <w:szCs w:val="26"/>
              </w:rPr>
              <w:tab/>
            </w:r>
            <w:r w:rsidR="00334A9C" w:rsidRPr="00B405C3">
              <w:rPr>
                <w:rFonts w:ascii="Browallia New" w:eastAsia="Browallia New" w:hAnsi="Browallia New" w:cs="Browallia New"/>
                <w:bCs/>
                <w:noProof/>
                <w:color w:val="FFFFFF"/>
                <w:sz w:val="26"/>
                <w:szCs w:val="26"/>
                <w:cs/>
              </w:rPr>
              <w:t>การอนุมัติข้อมูลทางการเงิน</w:t>
            </w:r>
          </w:p>
        </w:tc>
      </w:tr>
    </w:tbl>
    <w:p w14:paraId="797657E5" w14:textId="77777777" w:rsidR="00594A13" w:rsidRPr="00B405C3" w:rsidRDefault="00594A13" w:rsidP="00A029D6">
      <w:pPr>
        <w:jc w:val="thaiDistribute"/>
        <w:rPr>
          <w:rFonts w:ascii="Browallia New" w:eastAsia="Browallia New" w:hAnsi="Browallia New" w:cs="Browallia New"/>
          <w:noProof/>
          <w:sz w:val="26"/>
          <w:szCs w:val="26"/>
        </w:rPr>
      </w:pPr>
    </w:p>
    <w:p w14:paraId="6C465447" w14:textId="7F39D4C3" w:rsidR="00334A9C" w:rsidRPr="00B405C3" w:rsidRDefault="00334A9C" w:rsidP="00A029D6">
      <w:pPr>
        <w:jc w:val="thaiDistribute"/>
        <w:rPr>
          <w:rFonts w:ascii="Browallia New" w:hAnsi="Browallia New" w:cs="Browallia New"/>
          <w:noProof/>
          <w:sz w:val="26"/>
          <w:szCs w:val="26"/>
        </w:rPr>
      </w:pP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>ข้อมูลทางการเงินระหว่างกาลได้รับอนุมัติจากคณะกรรมการของบริษัทเมื่อวันที่</w:t>
      </w:r>
      <w:r w:rsidR="00862490" w:rsidRPr="00B405C3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14</w:t>
      </w:r>
      <w:r w:rsidR="00E817C2" w:rsidRPr="00B405C3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E817C2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>พฤศจิกายน</w:t>
      </w:r>
      <w:r w:rsidR="005C42E6" w:rsidRPr="00B405C3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="005C42E6"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 xml:space="preserve">พ.ศ. </w:t>
      </w:r>
      <w:r w:rsidR="00F12789" w:rsidRPr="00F12789">
        <w:rPr>
          <w:rFonts w:ascii="Browallia New" w:hAnsi="Browallia New" w:cs="Browallia New"/>
          <w:noProof/>
          <w:spacing w:val="-4"/>
          <w:sz w:val="26"/>
          <w:szCs w:val="26"/>
        </w:rPr>
        <w:t>2567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</w:rPr>
        <w:t xml:space="preserve"> </w:t>
      </w:r>
      <w:r w:rsidRPr="00B405C3">
        <w:rPr>
          <w:rFonts w:ascii="Browallia New" w:hAnsi="Browallia New" w:cs="Browallia New"/>
          <w:noProof/>
          <w:spacing w:val="-4"/>
          <w:sz w:val="26"/>
          <w:szCs w:val="26"/>
          <w:cs/>
        </w:rPr>
        <w:t>ข้อมูลทางการเงินระหว่างกาล</w:t>
      </w:r>
      <w:r w:rsidRPr="00B405C3">
        <w:rPr>
          <w:rFonts w:ascii="Browallia New" w:hAnsi="Browallia New" w:cs="Browallia New"/>
          <w:noProof/>
          <w:sz w:val="26"/>
          <w:szCs w:val="26"/>
          <w:cs/>
        </w:rPr>
        <w:br/>
        <w:t>ที่นำเสนอนี้ได้มีการสอบทานแต่ยังไม่ได้ตรวจสอ</w:t>
      </w:r>
      <w:r w:rsidR="00731DC6" w:rsidRPr="00B405C3">
        <w:rPr>
          <w:rFonts w:ascii="Browallia New" w:hAnsi="Browallia New" w:cs="Browallia New"/>
          <w:noProof/>
          <w:sz w:val="26"/>
          <w:szCs w:val="26"/>
          <w:cs/>
        </w:rPr>
        <w:t>บ</w:t>
      </w:r>
    </w:p>
    <w:sectPr w:rsidR="00334A9C" w:rsidRPr="00B405C3" w:rsidSect="00B405C3">
      <w:headerReference w:type="default" r:id="rId8"/>
      <w:footerReference w:type="default" r:id="rId9"/>
      <w:pgSz w:w="11909" w:h="16834" w:code="9"/>
      <w:pgMar w:top="1440" w:right="720" w:bottom="720" w:left="1728" w:header="706" w:footer="57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18FCA" w14:textId="77777777" w:rsidR="0063017C" w:rsidRDefault="0063017C" w:rsidP="000733BD">
      <w:r>
        <w:separator/>
      </w:r>
    </w:p>
  </w:endnote>
  <w:endnote w:type="continuationSeparator" w:id="0">
    <w:p w14:paraId="4656CE95" w14:textId="77777777" w:rsidR="0063017C" w:rsidRDefault="0063017C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1FD4" w14:textId="77777777" w:rsidR="007040B5" w:rsidRDefault="007040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7040B5" w:rsidRDefault="007040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7040B5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7040B5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7040B5" w:rsidRDefault="007040B5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748D3AB6" w:rsidR="007040B5" w:rsidRPr="00604732" w:rsidRDefault="000733BD" w:rsidP="00F063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604732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0F5A17" w:rsidRPr="000F5A17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604732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654EE" w14:textId="77777777" w:rsidR="0063017C" w:rsidRDefault="0063017C" w:rsidP="000733BD">
      <w:r>
        <w:separator/>
      </w:r>
    </w:p>
  </w:footnote>
  <w:footnote w:type="continuationSeparator" w:id="0">
    <w:p w14:paraId="2CAE6C2C" w14:textId="77777777" w:rsidR="0063017C" w:rsidRDefault="0063017C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6C4D" w14:textId="2A63E7D7" w:rsidR="007040B5" w:rsidRPr="005C42E6" w:rsidRDefault="00A95DE1" w:rsidP="00873642">
    <w:pPr>
      <w:pStyle w:val="Header"/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</w:pPr>
    <w:r w:rsidRPr="005C42E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 xml:space="preserve">บริษัท </w:t>
    </w:r>
    <w:r w:rsidR="003E6910"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เอสอีไอ เมดิคัล จำกัด</w:t>
    </w:r>
    <w:r w:rsidR="00840386">
      <w:rPr>
        <w:rFonts w:ascii="Browallia New" w:eastAsia="Browallia New" w:hAnsi="Browallia New" w:cs="Browallia New"/>
        <w:b/>
        <w:bCs/>
        <w:sz w:val="26"/>
        <w:szCs w:val="26"/>
        <w:lang w:val="en-US" w:eastAsia="en-US"/>
      </w:rPr>
      <w:t xml:space="preserve"> (</w:t>
    </w:r>
    <w:r w:rsidR="0084038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มหาชน)</w:t>
    </w:r>
  </w:p>
  <w:p w14:paraId="1497A489" w14:textId="77777777" w:rsidR="007040B5" w:rsidRPr="005C42E6" w:rsidRDefault="000733BD" w:rsidP="00873642">
    <w:pPr>
      <w:pStyle w:val="Header"/>
      <w:rPr>
        <w:rFonts w:ascii="Browallia New" w:eastAsia="Browallia New" w:hAnsi="Browallia New" w:cs="Browallia New"/>
        <w:b/>
        <w:bCs/>
        <w:sz w:val="26"/>
        <w:szCs w:val="26"/>
        <w:lang w:val="en-US" w:eastAsia="en-US"/>
      </w:rPr>
    </w:pP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1CABA11F" w:rsidR="007040B5" w:rsidRPr="005C42E6" w:rsidRDefault="000733BD" w:rsidP="00873642">
    <w:pPr>
      <w:pStyle w:val="Header"/>
      <w:pBdr>
        <w:bottom w:val="single" w:sz="8" w:space="1" w:color="auto"/>
      </w:pBdr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</w:pP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สำหรับ</w:t>
    </w:r>
    <w:r w:rsidR="007D2D58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รอบระยะเวลา</w:t>
    </w:r>
    <w:r w:rsidR="008A1DC9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เก้า</w:t>
    </w:r>
    <w:r w:rsidR="00952576" w:rsidRPr="005C42E6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เดือน</w:t>
    </w: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สิ้นสุดวันที่ </w:t>
    </w:r>
    <w:r w:rsidR="00E266DE" w:rsidRPr="00E266D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30</w:t>
    </w:r>
    <w:r w:rsidR="00E91A52"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 xml:space="preserve"> </w:t>
    </w:r>
    <w:r w:rsidR="008A1DC9"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>กันยายน</w:t>
    </w:r>
    <w:r w:rsidRPr="005C42E6">
      <w:rPr>
        <w:rFonts w:ascii="Browallia New" w:eastAsia="Browallia New" w:hAnsi="Browallia New" w:cs="Browallia New"/>
        <w:b/>
        <w:bCs/>
        <w:sz w:val="26"/>
        <w:szCs w:val="26"/>
        <w:cs/>
        <w:lang w:val="en-GB" w:eastAsia="en-US"/>
      </w:rPr>
      <w:t xml:space="preserve"> พ.ศ. </w:t>
    </w:r>
    <w:r w:rsidR="00E266DE" w:rsidRPr="00E266D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256</w:t>
    </w:r>
    <w:r w:rsidR="00E266DE" w:rsidRPr="00E266DE">
      <w:rPr>
        <w:rFonts w:ascii="Browallia New" w:eastAsia="Browallia New" w:hAnsi="Browallia New" w:cs="Browallia New" w:hint="cs"/>
        <w:b/>
        <w:bCs/>
        <w:sz w:val="26"/>
        <w:szCs w:val="26"/>
        <w:lang w:val="en-GB" w:eastAsia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E2CF6"/>
    <w:multiLevelType w:val="hybridMultilevel"/>
    <w:tmpl w:val="8A543A8A"/>
    <w:lvl w:ilvl="0" w:tplc="125C9D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DF5E44"/>
    <w:multiLevelType w:val="hybridMultilevel"/>
    <w:tmpl w:val="B27007A8"/>
    <w:lvl w:ilvl="0" w:tplc="F19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53926"/>
    <w:multiLevelType w:val="hybridMultilevel"/>
    <w:tmpl w:val="C0F05166"/>
    <w:lvl w:ilvl="0" w:tplc="1F92AADC">
      <w:start w:val="1"/>
      <w:numFmt w:val="thaiLetters"/>
      <w:lvlText w:val="%1)"/>
      <w:lvlJc w:val="left"/>
      <w:pPr>
        <w:ind w:left="2574" w:hanging="360"/>
      </w:pPr>
      <w:rPr>
        <w:rFonts w:eastAsia="Arial Unicode MS" w:hint="default"/>
        <w:b w:val="0"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num w:numId="1" w16cid:durableId="1362781587">
    <w:abstractNumId w:val="4"/>
  </w:num>
  <w:num w:numId="2" w16cid:durableId="1859125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92119">
    <w:abstractNumId w:val="0"/>
  </w:num>
  <w:num w:numId="4" w16cid:durableId="1133253278">
    <w:abstractNumId w:val="6"/>
  </w:num>
  <w:num w:numId="5" w16cid:durableId="218787103">
    <w:abstractNumId w:val="7"/>
  </w:num>
  <w:num w:numId="6" w16cid:durableId="1012336151">
    <w:abstractNumId w:val="3"/>
  </w:num>
  <w:num w:numId="7" w16cid:durableId="1385759117">
    <w:abstractNumId w:val="8"/>
  </w:num>
  <w:num w:numId="8" w16cid:durableId="659237456">
    <w:abstractNumId w:val="5"/>
  </w:num>
  <w:num w:numId="9" w16cid:durableId="1175611917">
    <w:abstractNumId w:val="2"/>
  </w:num>
  <w:num w:numId="10" w16cid:durableId="1903520908">
    <w:abstractNumId w:val="9"/>
  </w:num>
  <w:num w:numId="11" w16cid:durableId="159917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markup="0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076B"/>
    <w:rsid w:val="00000789"/>
    <w:rsid w:val="0000542E"/>
    <w:rsid w:val="000108F8"/>
    <w:rsid w:val="0001105B"/>
    <w:rsid w:val="00013FEB"/>
    <w:rsid w:val="000175CE"/>
    <w:rsid w:val="00020935"/>
    <w:rsid w:val="00022840"/>
    <w:rsid w:val="0004213C"/>
    <w:rsid w:val="00042B4D"/>
    <w:rsid w:val="00043347"/>
    <w:rsid w:val="00044ED6"/>
    <w:rsid w:val="000465D3"/>
    <w:rsid w:val="000504ED"/>
    <w:rsid w:val="000517F1"/>
    <w:rsid w:val="00057B96"/>
    <w:rsid w:val="00060C95"/>
    <w:rsid w:val="0006213D"/>
    <w:rsid w:val="000654F6"/>
    <w:rsid w:val="0007307F"/>
    <w:rsid w:val="000733BD"/>
    <w:rsid w:val="00074CED"/>
    <w:rsid w:val="00077ADE"/>
    <w:rsid w:val="00086029"/>
    <w:rsid w:val="0009043B"/>
    <w:rsid w:val="00091012"/>
    <w:rsid w:val="00091558"/>
    <w:rsid w:val="000936CD"/>
    <w:rsid w:val="00096632"/>
    <w:rsid w:val="000A17FA"/>
    <w:rsid w:val="000A2F28"/>
    <w:rsid w:val="000A30E7"/>
    <w:rsid w:val="000B1D35"/>
    <w:rsid w:val="000C5ACD"/>
    <w:rsid w:val="000C68A1"/>
    <w:rsid w:val="000D7DE2"/>
    <w:rsid w:val="000E4276"/>
    <w:rsid w:val="000E51E7"/>
    <w:rsid w:val="000F039C"/>
    <w:rsid w:val="000F5A17"/>
    <w:rsid w:val="000F72C1"/>
    <w:rsid w:val="0010294C"/>
    <w:rsid w:val="00102B3D"/>
    <w:rsid w:val="001042B7"/>
    <w:rsid w:val="00105D02"/>
    <w:rsid w:val="0010658A"/>
    <w:rsid w:val="001073C3"/>
    <w:rsid w:val="0010769F"/>
    <w:rsid w:val="001076D5"/>
    <w:rsid w:val="00116F57"/>
    <w:rsid w:val="00120822"/>
    <w:rsid w:val="00121C85"/>
    <w:rsid w:val="00124BFF"/>
    <w:rsid w:val="00124E06"/>
    <w:rsid w:val="0012555B"/>
    <w:rsid w:val="00130F0D"/>
    <w:rsid w:val="00131B92"/>
    <w:rsid w:val="001347D2"/>
    <w:rsid w:val="00141E70"/>
    <w:rsid w:val="00141FB9"/>
    <w:rsid w:val="00142CB4"/>
    <w:rsid w:val="00142E18"/>
    <w:rsid w:val="00143A10"/>
    <w:rsid w:val="0015036C"/>
    <w:rsid w:val="00152D1D"/>
    <w:rsid w:val="00154F3F"/>
    <w:rsid w:val="001555FB"/>
    <w:rsid w:val="0015625F"/>
    <w:rsid w:val="00162359"/>
    <w:rsid w:val="00162AA8"/>
    <w:rsid w:val="00166FB4"/>
    <w:rsid w:val="00167623"/>
    <w:rsid w:val="00172A21"/>
    <w:rsid w:val="00176934"/>
    <w:rsid w:val="00176BFC"/>
    <w:rsid w:val="00184EF2"/>
    <w:rsid w:val="00185263"/>
    <w:rsid w:val="00192B25"/>
    <w:rsid w:val="001936F3"/>
    <w:rsid w:val="001952E5"/>
    <w:rsid w:val="001960CB"/>
    <w:rsid w:val="001A00CF"/>
    <w:rsid w:val="001A0429"/>
    <w:rsid w:val="001A17FF"/>
    <w:rsid w:val="001A1B26"/>
    <w:rsid w:val="001A322F"/>
    <w:rsid w:val="001A36F3"/>
    <w:rsid w:val="001A7542"/>
    <w:rsid w:val="001B0E64"/>
    <w:rsid w:val="001B3702"/>
    <w:rsid w:val="001B4FAD"/>
    <w:rsid w:val="001B6604"/>
    <w:rsid w:val="001C1416"/>
    <w:rsid w:val="001C1E8B"/>
    <w:rsid w:val="001C318D"/>
    <w:rsid w:val="001C6844"/>
    <w:rsid w:val="001D5FD6"/>
    <w:rsid w:val="001E36D0"/>
    <w:rsid w:val="00201944"/>
    <w:rsid w:val="0020414D"/>
    <w:rsid w:val="002042D7"/>
    <w:rsid w:val="002042E7"/>
    <w:rsid w:val="0020511A"/>
    <w:rsid w:val="002153A7"/>
    <w:rsid w:val="00216E7C"/>
    <w:rsid w:val="002174B5"/>
    <w:rsid w:val="00221A52"/>
    <w:rsid w:val="00222191"/>
    <w:rsid w:val="00224180"/>
    <w:rsid w:val="00224866"/>
    <w:rsid w:val="00225D73"/>
    <w:rsid w:val="0022634B"/>
    <w:rsid w:val="002312A1"/>
    <w:rsid w:val="00231EA9"/>
    <w:rsid w:val="00232866"/>
    <w:rsid w:val="002342D0"/>
    <w:rsid w:val="00235401"/>
    <w:rsid w:val="0023616A"/>
    <w:rsid w:val="00236459"/>
    <w:rsid w:val="002373E4"/>
    <w:rsid w:val="00237F4A"/>
    <w:rsid w:val="00244D38"/>
    <w:rsid w:val="00245175"/>
    <w:rsid w:val="002549A0"/>
    <w:rsid w:val="00256279"/>
    <w:rsid w:val="00257728"/>
    <w:rsid w:val="00257962"/>
    <w:rsid w:val="00261AAC"/>
    <w:rsid w:val="00263A66"/>
    <w:rsid w:val="00272F72"/>
    <w:rsid w:val="00282F1D"/>
    <w:rsid w:val="00284E6A"/>
    <w:rsid w:val="00292315"/>
    <w:rsid w:val="00294DF2"/>
    <w:rsid w:val="002A1E35"/>
    <w:rsid w:val="002A1EC8"/>
    <w:rsid w:val="002A3829"/>
    <w:rsid w:val="002A5D0D"/>
    <w:rsid w:val="002A6594"/>
    <w:rsid w:val="002B2494"/>
    <w:rsid w:val="002C17BC"/>
    <w:rsid w:val="002C18F6"/>
    <w:rsid w:val="002D0E73"/>
    <w:rsid w:val="002D4B29"/>
    <w:rsid w:val="002E1E02"/>
    <w:rsid w:val="002E2D71"/>
    <w:rsid w:val="002E4128"/>
    <w:rsid w:val="002E44DC"/>
    <w:rsid w:val="002E5781"/>
    <w:rsid w:val="002E6C3C"/>
    <w:rsid w:val="002F6B59"/>
    <w:rsid w:val="002F768B"/>
    <w:rsid w:val="00300883"/>
    <w:rsid w:val="0030163D"/>
    <w:rsid w:val="00303CDA"/>
    <w:rsid w:val="003067C3"/>
    <w:rsid w:val="00315EA2"/>
    <w:rsid w:val="00334A9C"/>
    <w:rsid w:val="003375EA"/>
    <w:rsid w:val="00341021"/>
    <w:rsid w:val="00342BCF"/>
    <w:rsid w:val="00345051"/>
    <w:rsid w:val="003451E2"/>
    <w:rsid w:val="003467DE"/>
    <w:rsid w:val="003467E3"/>
    <w:rsid w:val="00347D30"/>
    <w:rsid w:val="00350ACD"/>
    <w:rsid w:val="0036413A"/>
    <w:rsid w:val="00367222"/>
    <w:rsid w:val="003678C6"/>
    <w:rsid w:val="00367D1B"/>
    <w:rsid w:val="00370E71"/>
    <w:rsid w:val="003725FC"/>
    <w:rsid w:val="00372E20"/>
    <w:rsid w:val="00374976"/>
    <w:rsid w:val="003827EF"/>
    <w:rsid w:val="0038485A"/>
    <w:rsid w:val="00390AB1"/>
    <w:rsid w:val="003923BB"/>
    <w:rsid w:val="003928D1"/>
    <w:rsid w:val="00392D6B"/>
    <w:rsid w:val="0039524C"/>
    <w:rsid w:val="003979A6"/>
    <w:rsid w:val="003A2564"/>
    <w:rsid w:val="003A33B9"/>
    <w:rsid w:val="003A48BF"/>
    <w:rsid w:val="003A7357"/>
    <w:rsid w:val="003A73C9"/>
    <w:rsid w:val="003B42BD"/>
    <w:rsid w:val="003C1318"/>
    <w:rsid w:val="003C1789"/>
    <w:rsid w:val="003C24D0"/>
    <w:rsid w:val="003C2A43"/>
    <w:rsid w:val="003C3ED9"/>
    <w:rsid w:val="003C4872"/>
    <w:rsid w:val="003D2C04"/>
    <w:rsid w:val="003D4C57"/>
    <w:rsid w:val="003D5945"/>
    <w:rsid w:val="003E6910"/>
    <w:rsid w:val="003F1A6C"/>
    <w:rsid w:val="003F20A1"/>
    <w:rsid w:val="003F263D"/>
    <w:rsid w:val="003F3D74"/>
    <w:rsid w:val="003F578C"/>
    <w:rsid w:val="00402489"/>
    <w:rsid w:val="004044A8"/>
    <w:rsid w:val="00405472"/>
    <w:rsid w:val="0041086F"/>
    <w:rsid w:val="00410EAD"/>
    <w:rsid w:val="004129FF"/>
    <w:rsid w:val="0041596A"/>
    <w:rsid w:val="00415D5F"/>
    <w:rsid w:val="0041741C"/>
    <w:rsid w:val="004174CA"/>
    <w:rsid w:val="00421268"/>
    <w:rsid w:val="00427CD0"/>
    <w:rsid w:val="004337E4"/>
    <w:rsid w:val="004346C0"/>
    <w:rsid w:val="00435756"/>
    <w:rsid w:val="00436939"/>
    <w:rsid w:val="00441074"/>
    <w:rsid w:val="00442D86"/>
    <w:rsid w:val="0044424C"/>
    <w:rsid w:val="00445140"/>
    <w:rsid w:val="004505E9"/>
    <w:rsid w:val="004531AB"/>
    <w:rsid w:val="004548D0"/>
    <w:rsid w:val="0046020F"/>
    <w:rsid w:val="00467357"/>
    <w:rsid w:val="00471896"/>
    <w:rsid w:val="00480991"/>
    <w:rsid w:val="004840A0"/>
    <w:rsid w:val="00490706"/>
    <w:rsid w:val="00493FEC"/>
    <w:rsid w:val="00494B4E"/>
    <w:rsid w:val="00496863"/>
    <w:rsid w:val="004A06C4"/>
    <w:rsid w:val="004A30E7"/>
    <w:rsid w:val="004A40DD"/>
    <w:rsid w:val="004A521B"/>
    <w:rsid w:val="004B4864"/>
    <w:rsid w:val="004B4C7D"/>
    <w:rsid w:val="004C0EAE"/>
    <w:rsid w:val="004C7556"/>
    <w:rsid w:val="004D0512"/>
    <w:rsid w:val="004D52CC"/>
    <w:rsid w:val="004D6002"/>
    <w:rsid w:val="004E2F15"/>
    <w:rsid w:val="004E4B14"/>
    <w:rsid w:val="004F44BD"/>
    <w:rsid w:val="00500CFF"/>
    <w:rsid w:val="00501DA1"/>
    <w:rsid w:val="005138F3"/>
    <w:rsid w:val="0051551A"/>
    <w:rsid w:val="00517F9C"/>
    <w:rsid w:val="005215D0"/>
    <w:rsid w:val="005404BF"/>
    <w:rsid w:val="00542211"/>
    <w:rsid w:val="005470AC"/>
    <w:rsid w:val="00550A1E"/>
    <w:rsid w:val="00556A4A"/>
    <w:rsid w:val="00557C92"/>
    <w:rsid w:val="00567084"/>
    <w:rsid w:val="00580C66"/>
    <w:rsid w:val="00582300"/>
    <w:rsid w:val="00583CC1"/>
    <w:rsid w:val="00584040"/>
    <w:rsid w:val="005841E5"/>
    <w:rsid w:val="005864FC"/>
    <w:rsid w:val="005878B1"/>
    <w:rsid w:val="00592CE7"/>
    <w:rsid w:val="00594A13"/>
    <w:rsid w:val="005961D6"/>
    <w:rsid w:val="005961FB"/>
    <w:rsid w:val="005A04AE"/>
    <w:rsid w:val="005A0ACE"/>
    <w:rsid w:val="005A3542"/>
    <w:rsid w:val="005A35FC"/>
    <w:rsid w:val="005A40F5"/>
    <w:rsid w:val="005A544C"/>
    <w:rsid w:val="005A5A69"/>
    <w:rsid w:val="005B3C0B"/>
    <w:rsid w:val="005B4C9A"/>
    <w:rsid w:val="005B79D0"/>
    <w:rsid w:val="005C42E6"/>
    <w:rsid w:val="005C4F46"/>
    <w:rsid w:val="005D0199"/>
    <w:rsid w:val="005D4FBF"/>
    <w:rsid w:val="005D697E"/>
    <w:rsid w:val="005E0E45"/>
    <w:rsid w:val="005E387C"/>
    <w:rsid w:val="005F08FE"/>
    <w:rsid w:val="00604732"/>
    <w:rsid w:val="00611466"/>
    <w:rsid w:val="006140DA"/>
    <w:rsid w:val="00615547"/>
    <w:rsid w:val="00624C76"/>
    <w:rsid w:val="00625698"/>
    <w:rsid w:val="0063017C"/>
    <w:rsid w:val="00632738"/>
    <w:rsid w:val="006370BC"/>
    <w:rsid w:val="0064219E"/>
    <w:rsid w:val="00643200"/>
    <w:rsid w:val="006515BF"/>
    <w:rsid w:val="00651B19"/>
    <w:rsid w:val="00652F53"/>
    <w:rsid w:val="006539B3"/>
    <w:rsid w:val="00653E14"/>
    <w:rsid w:val="006605E2"/>
    <w:rsid w:val="00662011"/>
    <w:rsid w:val="00662DAE"/>
    <w:rsid w:val="00665D22"/>
    <w:rsid w:val="0067111D"/>
    <w:rsid w:val="00672AE3"/>
    <w:rsid w:val="00673ACB"/>
    <w:rsid w:val="00677C1D"/>
    <w:rsid w:val="00693E92"/>
    <w:rsid w:val="006A3522"/>
    <w:rsid w:val="006B3CA3"/>
    <w:rsid w:val="006B55C7"/>
    <w:rsid w:val="006B66B6"/>
    <w:rsid w:val="006C5715"/>
    <w:rsid w:val="006D00D6"/>
    <w:rsid w:val="006D0AF7"/>
    <w:rsid w:val="006D35E3"/>
    <w:rsid w:val="006D36C1"/>
    <w:rsid w:val="006D5B82"/>
    <w:rsid w:val="006E19A7"/>
    <w:rsid w:val="006E267F"/>
    <w:rsid w:val="006E364C"/>
    <w:rsid w:val="006E5077"/>
    <w:rsid w:val="006E53A1"/>
    <w:rsid w:val="006E65D1"/>
    <w:rsid w:val="006E7371"/>
    <w:rsid w:val="006F0EED"/>
    <w:rsid w:val="006F53E8"/>
    <w:rsid w:val="006F54DC"/>
    <w:rsid w:val="007021D7"/>
    <w:rsid w:val="00703418"/>
    <w:rsid w:val="007040B5"/>
    <w:rsid w:val="007056FE"/>
    <w:rsid w:val="007061BA"/>
    <w:rsid w:val="00710499"/>
    <w:rsid w:val="00715686"/>
    <w:rsid w:val="00716506"/>
    <w:rsid w:val="00717AB0"/>
    <w:rsid w:val="0072446B"/>
    <w:rsid w:val="00724A98"/>
    <w:rsid w:val="007275A1"/>
    <w:rsid w:val="00731DC6"/>
    <w:rsid w:val="00731EB5"/>
    <w:rsid w:val="007347E7"/>
    <w:rsid w:val="00737A7F"/>
    <w:rsid w:val="00737D8D"/>
    <w:rsid w:val="0074336A"/>
    <w:rsid w:val="00745F97"/>
    <w:rsid w:val="00754940"/>
    <w:rsid w:val="00755EA4"/>
    <w:rsid w:val="00757B54"/>
    <w:rsid w:val="00762687"/>
    <w:rsid w:val="007658A2"/>
    <w:rsid w:val="007700A8"/>
    <w:rsid w:val="00770739"/>
    <w:rsid w:val="0077274E"/>
    <w:rsid w:val="00773CF0"/>
    <w:rsid w:val="007748EB"/>
    <w:rsid w:val="00775027"/>
    <w:rsid w:val="00782FFC"/>
    <w:rsid w:val="00783EBE"/>
    <w:rsid w:val="00786180"/>
    <w:rsid w:val="00790A6A"/>
    <w:rsid w:val="00796068"/>
    <w:rsid w:val="00797403"/>
    <w:rsid w:val="007A0CDC"/>
    <w:rsid w:val="007A303A"/>
    <w:rsid w:val="007B1320"/>
    <w:rsid w:val="007B1B8C"/>
    <w:rsid w:val="007B244C"/>
    <w:rsid w:val="007B2A38"/>
    <w:rsid w:val="007C067F"/>
    <w:rsid w:val="007C3CB8"/>
    <w:rsid w:val="007C4EDA"/>
    <w:rsid w:val="007C7D6B"/>
    <w:rsid w:val="007D1F8D"/>
    <w:rsid w:val="007D2AE4"/>
    <w:rsid w:val="007D2D58"/>
    <w:rsid w:val="007D46A8"/>
    <w:rsid w:val="007D479C"/>
    <w:rsid w:val="007E4588"/>
    <w:rsid w:val="007E47E7"/>
    <w:rsid w:val="007F06E9"/>
    <w:rsid w:val="007F0F3A"/>
    <w:rsid w:val="007F1267"/>
    <w:rsid w:val="007F3C00"/>
    <w:rsid w:val="008023F0"/>
    <w:rsid w:val="00814D4A"/>
    <w:rsid w:val="0081584E"/>
    <w:rsid w:val="0081601A"/>
    <w:rsid w:val="00816A01"/>
    <w:rsid w:val="008174C9"/>
    <w:rsid w:val="008253FA"/>
    <w:rsid w:val="008263CA"/>
    <w:rsid w:val="00831219"/>
    <w:rsid w:val="00832032"/>
    <w:rsid w:val="00834CED"/>
    <w:rsid w:val="00835C9D"/>
    <w:rsid w:val="0084034E"/>
    <w:rsid w:val="00840386"/>
    <w:rsid w:val="0084318F"/>
    <w:rsid w:val="00843F6F"/>
    <w:rsid w:val="00844431"/>
    <w:rsid w:val="0084509E"/>
    <w:rsid w:val="00846CA8"/>
    <w:rsid w:val="00852E82"/>
    <w:rsid w:val="008545CF"/>
    <w:rsid w:val="00854649"/>
    <w:rsid w:val="00862490"/>
    <w:rsid w:val="008666D9"/>
    <w:rsid w:val="0087072D"/>
    <w:rsid w:val="008734F7"/>
    <w:rsid w:val="0088622B"/>
    <w:rsid w:val="008874D0"/>
    <w:rsid w:val="0089377D"/>
    <w:rsid w:val="00893A36"/>
    <w:rsid w:val="008942A1"/>
    <w:rsid w:val="00894661"/>
    <w:rsid w:val="00895D5F"/>
    <w:rsid w:val="008A022E"/>
    <w:rsid w:val="008A1DC9"/>
    <w:rsid w:val="008A27E0"/>
    <w:rsid w:val="008A4A76"/>
    <w:rsid w:val="008A5751"/>
    <w:rsid w:val="008B0D19"/>
    <w:rsid w:val="008B2F22"/>
    <w:rsid w:val="008B560C"/>
    <w:rsid w:val="008B718E"/>
    <w:rsid w:val="008C6E8F"/>
    <w:rsid w:val="008D4251"/>
    <w:rsid w:val="008E24A1"/>
    <w:rsid w:val="008F12CF"/>
    <w:rsid w:val="008F17CE"/>
    <w:rsid w:val="008F3CCD"/>
    <w:rsid w:val="008F569C"/>
    <w:rsid w:val="0090437F"/>
    <w:rsid w:val="009050F2"/>
    <w:rsid w:val="00910CEE"/>
    <w:rsid w:val="0091234A"/>
    <w:rsid w:val="00912F7B"/>
    <w:rsid w:val="00913DEE"/>
    <w:rsid w:val="009170E1"/>
    <w:rsid w:val="00921E43"/>
    <w:rsid w:val="00923347"/>
    <w:rsid w:val="00931C31"/>
    <w:rsid w:val="00934967"/>
    <w:rsid w:val="009378FC"/>
    <w:rsid w:val="00944EF6"/>
    <w:rsid w:val="00946579"/>
    <w:rsid w:val="00952576"/>
    <w:rsid w:val="00952940"/>
    <w:rsid w:val="00952BDF"/>
    <w:rsid w:val="009544A6"/>
    <w:rsid w:val="00962BA5"/>
    <w:rsid w:val="009678AA"/>
    <w:rsid w:val="00977F3F"/>
    <w:rsid w:val="00985DCE"/>
    <w:rsid w:val="00987FB1"/>
    <w:rsid w:val="00993CCE"/>
    <w:rsid w:val="009A4EA8"/>
    <w:rsid w:val="009A7CD2"/>
    <w:rsid w:val="009C4AA5"/>
    <w:rsid w:val="009C548D"/>
    <w:rsid w:val="009C76F3"/>
    <w:rsid w:val="009D07E5"/>
    <w:rsid w:val="009D512F"/>
    <w:rsid w:val="009E3B29"/>
    <w:rsid w:val="009E74A3"/>
    <w:rsid w:val="009F09A0"/>
    <w:rsid w:val="009F3F9D"/>
    <w:rsid w:val="009F66D6"/>
    <w:rsid w:val="00A029D6"/>
    <w:rsid w:val="00A07FC5"/>
    <w:rsid w:val="00A1265D"/>
    <w:rsid w:val="00A15AC4"/>
    <w:rsid w:val="00A162A0"/>
    <w:rsid w:val="00A21BFB"/>
    <w:rsid w:val="00A22DF2"/>
    <w:rsid w:val="00A2657B"/>
    <w:rsid w:val="00A30C93"/>
    <w:rsid w:val="00A31419"/>
    <w:rsid w:val="00A35442"/>
    <w:rsid w:val="00A3578C"/>
    <w:rsid w:val="00A47BFE"/>
    <w:rsid w:val="00A51705"/>
    <w:rsid w:val="00A5409E"/>
    <w:rsid w:val="00A61476"/>
    <w:rsid w:val="00A63152"/>
    <w:rsid w:val="00A65166"/>
    <w:rsid w:val="00A65449"/>
    <w:rsid w:val="00A73FA9"/>
    <w:rsid w:val="00A84014"/>
    <w:rsid w:val="00A92359"/>
    <w:rsid w:val="00A94877"/>
    <w:rsid w:val="00A9552C"/>
    <w:rsid w:val="00A95DE1"/>
    <w:rsid w:val="00A9691C"/>
    <w:rsid w:val="00AA7330"/>
    <w:rsid w:val="00AA78F3"/>
    <w:rsid w:val="00AB00B6"/>
    <w:rsid w:val="00AB5B52"/>
    <w:rsid w:val="00AC1700"/>
    <w:rsid w:val="00AD0960"/>
    <w:rsid w:val="00AD0AA9"/>
    <w:rsid w:val="00AD4C3E"/>
    <w:rsid w:val="00AD6713"/>
    <w:rsid w:val="00AE04F0"/>
    <w:rsid w:val="00AE0F6E"/>
    <w:rsid w:val="00AE11B9"/>
    <w:rsid w:val="00AE209D"/>
    <w:rsid w:val="00AE2708"/>
    <w:rsid w:val="00AF0EA4"/>
    <w:rsid w:val="00AF43AB"/>
    <w:rsid w:val="00AF43CC"/>
    <w:rsid w:val="00B007D1"/>
    <w:rsid w:val="00B01D4C"/>
    <w:rsid w:val="00B04467"/>
    <w:rsid w:val="00B100B4"/>
    <w:rsid w:val="00B20C80"/>
    <w:rsid w:val="00B21300"/>
    <w:rsid w:val="00B2242D"/>
    <w:rsid w:val="00B22F0E"/>
    <w:rsid w:val="00B234FF"/>
    <w:rsid w:val="00B25D33"/>
    <w:rsid w:val="00B26C95"/>
    <w:rsid w:val="00B30474"/>
    <w:rsid w:val="00B33035"/>
    <w:rsid w:val="00B36A6D"/>
    <w:rsid w:val="00B405C3"/>
    <w:rsid w:val="00B45FCE"/>
    <w:rsid w:val="00B560A2"/>
    <w:rsid w:val="00B5622F"/>
    <w:rsid w:val="00B6255E"/>
    <w:rsid w:val="00B63A4F"/>
    <w:rsid w:val="00B73675"/>
    <w:rsid w:val="00B745C8"/>
    <w:rsid w:val="00B75CF9"/>
    <w:rsid w:val="00B814DF"/>
    <w:rsid w:val="00B83944"/>
    <w:rsid w:val="00B86930"/>
    <w:rsid w:val="00B87C9C"/>
    <w:rsid w:val="00B9210C"/>
    <w:rsid w:val="00B9325B"/>
    <w:rsid w:val="00BA04C9"/>
    <w:rsid w:val="00BA2D1E"/>
    <w:rsid w:val="00BA60A8"/>
    <w:rsid w:val="00BA7CC0"/>
    <w:rsid w:val="00BB0783"/>
    <w:rsid w:val="00BB52C2"/>
    <w:rsid w:val="00BC3213"/>
    <w:rsid w:val="00BC78D9"/>
    <w:rsid w:val="00BD0047"/>
    <w:rsid w:val="00BD35B6"/>
    <w:rsid w:val="00BD5F8E"/>
    <w:rsid w:val="00BE3AB1"/>
    <w:rsid w:val="00BE4458"/>
    <w:rsid w:val="00BF17C7"/>
    <w:rsid w:val="00BF1B9D"/>
    <w:rsid w:val="00BF3512"/>
    <w:rsid w:val="00BF3771"/>
    <w:rsid w:val="00BF5725"/>
    <w:rsid w:val="00C150B4"/>
    <w:rsid w:val="00C217B9"/>
    <w:rsid w:val="00C26648"/>
    <w:rsid w:val="00C350BD"/>
    <w:rsid w:val="00C36A9D"/>
    <w:rsid w:val="00C377F3"/>
    <w:rsid w:val="00C52528"/>
    <w:rsid w:val="00C57E53"/>
    <w:rsid w:val="00C60044"/>
    <w:rsid w:val="00C62265"/>
    <w:rsid w:val="00C64539"/>
    <w:rsid w:val="00C6624A"/>
    <w:rsid w:val="00C670E7"/>
    <w:rsid w:val="00C67716"/>
    <w:rsid w:val="00C76DFA"/>
    <w:rsid w:val="00C817EB"/>
    <w:rsid w:val="00C81E93"/>
    <w:rsid w:val="00C8792D"/>
    <w:rsid w:val="00C87C9C"/>
    <w:rsid w:val="00C9156B"/>
    <w:rsid w:val="00C938FA"/>
    <w:rsid w:val="00CA05A3"/>
    <w:rsid w:val="00CA076D"/>
    <w:rsid w:val="00CA0AA5"/>
    <w:rsid w:val="00CA1D6E"/>
    <w:rsid w:val="00CA3356"/>
    <w:rsid w:val="00CA37A8"/>
    <w:rsid w:val="00CA48C5"/>
    <w:rsid w:val="00CB0CF9"/>
    <w:rsid w:val="00CB1007"/>
    <w:rsid w:val="00CB2E07"/>
    <w:rsid w:val="00CB64EA"/>
    <w:rsid w:val="00CC0FA6"/>
    <w:rsid w:val="00CC3ECE"/>
    <w:rsid w:val="00CC70B1"/>
    <w:rsid w:val="00CD06DE"/>
    <w:rsid w:val="00CD44F0"/>
    <w:rsid w:val="00CD5627"/>
    <w:rsid w:val="00CD71C8"/>
    <w:rsid w:val="00CE00F8"/>
    <w:rsid w:val="00CE6ABC"/>
    <w:rsid w:val="00CF1D51"/>
    <w:rsid w:val="00D00EC9"/>
    <w:rsid w:val="00D070AB"/>
    <w:rsid w:val="00D13F71"/>
    <w:rsid w:val="00D14D01"/>
    <w:rsid w:val="00D14D4E"/>
    <w:rsid w:val="00D17AEE"/>
    <w:rsid w:val="00D22155"/>
    <w:rsid w:val="00D237EF"/>
    <w:rsid w:val="00D25395"/>
    <w:rsid w:val="00D30744"/>
    <w:rsid w:val="00D30A4F"/>
    <w:rsid w:val="00D4728A"/>
    <w:rsid w:val="00D52E53"/>
    <w:rsid w:val="00D72950"/>
    <w:rsid w:val="00D74461"/>
    <w:rsid w:val="00D821F2"/>
    <w:rsid w:val="00D850DB"/>
    <w:rsid w:val="00D8597C"/>
    <w:rsid w:val="00D92EEA"/>
    <w:rsid w:val="00D95AFE"/>
    <w:rsid w:val="00D97363"/>
    <w:rsid w:val="00DA1EB1"/>
    <w:rsid w:val="00DB3092"/>
    <w:rsid w:val="00DC00AF"/>
    <w:rsid w:val="00DC1795"/>
    <w:rsid w:val="00DC473C"/>
    <w:rsid w:val="00DC655F"/>
    <w:rsid w:val="00DD29A9"/>
    <w:rsid w:val="00DD2DE5"/>
    <w:rsid w:val="00DD3075"/>
    <w:rsid w:val="00DD4E04"/>
    <w:rsid w:val="00DD5396"/>
    <w:rsid w:val="00DE3431"/>
    <w:rsid w:val="00DE656B"/>
    <w:rsid w:val="00DF0A4E"/>
    <w:rsid w:val="00DF398F"/>
    <w:rsid w:val="00DF65D8"/>
    <w:rsid w:val="00E000A5"/>
    <w:rsid w:val="00E0173A"/>
    <w:rsid w:val="00E041D0"/>
    <w:rsid w:val="00E04962"/>
    <w:rsid w:val="00E06D77"/>
    <w:rsid w:val="00E24D42"/>
    <w:rsid w:val="00E258E5"/>
    <w:rsid w:val="00E260D8"/>
    <w:rsid w:val="00E266DE"/>
    <w:rsid w:val="00E31D66"/>
    <w:rsid w:val="00E330D4"/>
    <w:rsid w:val="00E3359D"/>
    <w:rsid w:val="00E37361"/>
    <w:rsid w:val="00E40278"/>
    <w:rsid w:val="00E4379A"/>
    <w:rsid w:val="00E4703F"/>
    <w:rsid w:val="00E55A93"/>
    <w:rsid w:val="00E57755"/>
    <w:rsid w:val="00E628AF"/>
    <w:rsid w:val="00E64FCD"/>
    <w:rsid w:val="00E66EF2"/>
    <w:rsid w:val="00E702D0"/>
    <w:rsid w:val="00E72BC2"/>
    <w:rsid w:val="00E73E45"/>
    <w:rsid w:val="00E73E6C"/>
    <w:rsid w:val="00E74047"/>
    <w:rsid w:val="00E754D6"/>
    <w:rsid w:val="00E76C34"/>
    <w:rsid w:val="00E80510"/>
    <w:rsid w:val="00E817C2"/>
    <w:rsid w:val="00E8271C"/>
    <w:rsid w:val="00E83890"/>
    <w:rsid w:val="00E84B48"/>
    <w:rsid w:val="00E86C8C"/>
    <w:rsid w:val="00E91A52"/>
    <w:rsid w:val="00EA462C"/>
    <w:rsid w:val="00EA4B29"/>
    <w:rsid w:val="00EB0643"/>
    <w:rsid w:val="00EB6104"/>
    <w:rsid w:val="00EB7671"/>
    <w:rsid w:val="00EB7E2D"/>
    <w:rsid w:val="00EC6736"/>
    <w:rsid w:val="00EC713F"/>
    <w:rsid w:val="00ED7F24"/>
    <w:rsid w:val="00EE0AF2"/>
    <w:rsid w:val="00EE169B"/>
    <w:rsid w:val="00EE32BF"/>
    <w:rsid w:val="00EF0E93"/>
    <w:rsid w:val="00EF202D"/>
    <w:rsid w:val="00EF26E1"/>
    <w:rsid w:val="00EF6D9C"/>
    <w:rsid w:val="00F05AA6"/>
    <w:rsid w:val="00F063F5"/>
    <w:rsid w:val="00F12789"/>
    <w:rsid w:val="00F12FA1"/>
    <w:rsid w:val="00F15D01"/>
    <w:rsid w:val="00F169D7"/>
    <w:rsid w:val="00F2603C"/>
    <w:rsid w:val="00F276EB"/>
    <w:rsid w:val="00F27FBB"/>
    <w:rsid w:val="00F31402"/>
    <w:rsid w:val="00F478C3"/>
    <w:rsid w:val="00F53FDF"/>
    <w:rsid w:val="00F72989"/>
    <w:rsid w:val="00F7340E"/>
    <w:rsid w:val="00F76B15"/>
    <w:rsid w:val="00F77B1F"/>
    <w:rsid w:val="00F8433C"/>
    <w:rsid w:val="00F85B29"/>
    <w:rsid w:val="00F86FF5"/>
    <w:rsid w:val="00F87992"/>
    <w:rsid w:val="00F87CD8"/>
    <w:rsid w:val="00F9059D"/>
    <w:rsid w:val="00F90D70"/>
    <w:rsid w:val="00F9726D"/>
    <w:rsid w:val="00F974BC"/>
    <w:rsid w:val="00FA22A6"/>
    <w:rsid w:val="00FA58CD"/>
    <w:rsid w:val="00FA6F23"/>
    <w:rsid w:val="00FB1392"/>
    <w:rsid w:val="00FB2BF0"/>
    <w:rsid w:val="00FC0E22"/>
    <w:rsid w:val="00FC3003"/>
    <w:rsid w:val="00FC417F"/>
    <w:rsid w:val="00FC50D7"/>
    <w:rsid w:val="00FC5A07"/>
    <w:rsid w:val="00FD666C"/>
    <w:rsid w:val="00FE041A"/>
    <w:rsid w:val="00FE2E3E"/>
    <w:rsid w:val="00FE5E93"/>
    <w:rsid w:val="00FE5F9C"/>
    <w:rsid w:val="00FE6078"/>
    <w:rsid w:val="00FF022A"/>
    <w:rsid w:val="00FF083E"/>
    <w:rsid w:val="00FF2CBF"/>
    <w:rsid w:val="00FF487C"/>
    <w:rsid w:val="00FF6A1D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66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4DBA-DD0D-4130-BD02-F57D91D5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Mevika Jaisue (TH)</cp:lastModifiedBy>
  <cp:revision>7</cp:revision>
  <cp:lastPrinted>2024-11-07T04:22:00Z</cp:lastPrinted>
  <dcterms:created xsi:type="dcterms:W3CDTF">2024-11-08T04:41:00Z</dcterms:created>
  <dcterms:modified xsi:type="dcterms:W3CDTF">2024-11-13T04:21:00Z</dcterms:modified>
</cp:coreProperties>
</file>